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3"/>
        <w:gridCol w:w="5142"/>
      </w:tblGrid>
      <w:tr w:rsidR="00146EA7" w:rsidTr="00956530">
        <w:tc>
          <w:tcPr>
            <w:tcW w:w="54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46EA7" w:rsidRPr="00300942" w:rsidRDefault="00146EA7" w:rsidP="00886F7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009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19125" cy="7334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62B" w:rsidRPr="007A162B" w:rsidRDefault="007A162B" w:rsidP="007A162B">
            <w:pPr>
              <w:shd w:val="clear" w:color="auto" w:fill="FFFFFF"/>
              <w:ind w:left="-142" w:right="-2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Секретариат Совета (ассоциации)</w:t>
            </w:r>
          </w:p>
          <w:p w:rsidR="007A162B" w:rsidRPr="007A162B" w:rsidRDefault="007A162B" w:rsidP="007A162B">
            <w:pPr>
              <w:shd w:val="clear" w:color="auto" w:fill="FFFFFF"/>
              <w:ind w:left="-142" w:right="-2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муниципальных </w:t>
            </w:r>
            <w:r w:rsidRPr="007A162B">
              <w:rPr>
                <w:rFonts w:ascii="Times New Roman" w:hAnsi="Times New Roman" w:cs="Times New Roman"/>
                <w:sz w:val="28"/>
                <w:szCs w:val="28"/>
              </w:rPr>
              <w:t>образований</w:t>
            </w:r>
          </w:p>
          <w:p w:rsidR="007A162B" w:rsidRPr="007A162B" w:rsidRDefault="007A162B" w:rsidP="007A162B">
            <w:pPr>
              <w:shd w:val="clear" w:color="auto" w:fill="FFFFFF"/>
              <w:ind w:left="-142" w:right="-20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62B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7A162B" w:rsidRPr="006A38A2" w:rsidRDefault="007A162B" w:rsidP="007A162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A38A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ИНСТРУКТИВНО-МЕТОДИЧЕСКОЕ </w:t>
            </w:r>
          </w:p>
          <w:p w:rsidR="007A162B" w:rsidRPr="006A38A2" w:rsidRDefault="007A162B" w:rsidP="007A162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A38A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ПИСЬМО</w:t>
            </w:r>
          </w:p>
          <w:p w:rsidR="00146EA7" w:rsidRDefault="00146EA7" w:rsidP="00886F78">
            <w:pPr>
              <w:widowControl/>
              <w:spacing w:line="276" w:lineRule="auto"/>
              <w:jc w:val="center"/>
              <w:rPr>
                <w:rFonts w:eastAsia="Times New Roman"/>
                <w:sz w:val="12"/>
                <w:szCs w:val="12"/>
                <w:lang w:eastAsia="en-US"/>
              </w:rPr>
            </w:pPr>
          </w:p>
          <w:p w:rsidR="00146EA7" w:rsidRPr="00333A2D" w:rsidRDefault="007A162B" w:rsidP="00532930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  <w:r w:rsidRPr="00333A2D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>от</w:t>
            </w:r>
            <w:r w:rsidR="00540E23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 xml:space="preserve"> </w:t>
            </w:r>
            <w:proofErr w:type="gramStart"/>
            <w:r w:rsidR="00D47E79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0</w:t>
            </w:r>
            <w:r w:rsidR="002B1ACF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6</w:t>
            </w:r>
            <w:r w:rsidR="008771A5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.</w:t>
            </w:r>
            <w:r w:rsidR="00D47E79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03</w:t>
            </w:r>
            <w:r w:rsidR="006A675E" w:rsidRPr="001236E8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.20</w:t>
            </w:r>
            <w:r w:rsidR="00013EB9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20</w:t>
            </w:r>
            <w:r w:rsidR="00540E23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 xml:space="preserve"> </w:t>
            </w:r>
            <w:r w:rsidR="005C2BA4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 xml:space="preserve"> №</w:t>
            </w:r>
            <w:proofErr w:type="gramEnd"/>
            <w:r w:rsidR="005C2BA4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 xml:space="preserve"> </w:t>
            </w:r>
            <w:r w:rsidR="00D46A5E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2-1/</w:t>
            </w:r>
            <w:r w:rsidR="002B1ACF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9</w:t>
            </w:r>
            <w:r w:rsidR="00860C23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 xml:space="preserve"> </w:t>
            </w:r>
            <w:r w:rsidR="005C2BA4" w:rsidRPr="005C2BA4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ИМП</w:t>
            </w:r>
          </w:p>
          <w:p w:rsidR="00146EA7" w:rsidRDefault="00146EA7" w:rsidP="00886F78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146EA7" w:rsidRDefault="00146EA7" w:rsidP="00886F78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tbl>
            <w:tblPr>
              <w:tblW w:w="4755" w:type="dxa"/>
              <w:tblInd w:w="427" w:type="dxa"/>
              <w:tblBorders>
                <w:top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4050"/>
              <w:gridCol w:w="345"/>
            </w:tblGrid>
            <w:tr w:rsidR="00146EA7" w:rsidTr="00886F78">
              <w:trPr>
                <w:trHeight w:val="36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:rsidR="00146EA7" w:rsidRDefault="00146EA7" w:rsidP="00886F78">
                  <w:pPr>
                    <w:widowControl/>
                    <w:autoSpaceDE/>
                    <w:adjustRightInd/>
                    <w:spacing w:line="276" w:lineRule="auto"/>
                    <w:rPr>
                      <w:rFonts w:eastAsia="Times New Roman"/>
                      <w:color w:val="FFFFFF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46EA7" w:rsidRDefault="00146EA7" w:rsidP="00EC713D">
                  <w:pPr>
                    <w:ind w:hanging="4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auto"/>
                  </w:tcBorders>
                </w:tcPr>
                <w:p w:rsidR="00146EA7" w:rsidRDefault="00146EA7" w:rsidP="00886F78">
                  <w:pPr>
                    <w:widowControl/>
                    <w:autoSpaceDE/>
                    <w:adjustRightInd/>
                    <w:spacing w:line="276" w:lineRule="auto"/>
                    <w:ind w:right="236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146EA7" w:rsidRDefault="00146EA7" w:rsidP="00886F78">
            <w:pPr>
              <w:widowControl/>
              <w:autoSpaceDE/>
              <w:adjustRightInd/>
              <w:spacing w:line="276" w:lineRule="auto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70926" w:rsidRDefault="00E70926" w:rsidP="00EF5080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70926" w:rsidRDefault="00E70926" w:rsidP="00EF5080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70926" w:rsidRDefault="00E70926" w:rsidP="00EF5080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146EA7" w:rsidRPr="00D46A5E" w:rsidRDefault="00146EA7" w:rsidP="00AA5E03">
            <w:pPr>
              <w:widowControl/>
              <w:autoSpaceDE/>
              <w:adjustRightInd/>
              <w:spacing w:line="276" w:lineRule="auto"/>
              <w:ind w:left="31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46A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Главам </w:t>
            </w:r>
            <w:r w:rsidR="00EF5080" w:rsidRPr="00D46A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муниципальных </w:t>
            </w:r>
            <w:proofErr w:type="gramStart"/>
            <w:r w:rsidR="00EF5080" w:rsidRPr="00D46A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образований</w:t>
            </w:r>
            <w:r w:rsidRPr="00D46A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A101A" w:rsidRPr="00D46A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46A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Оренбургской</w:t>
            </w:r>
            <w:proofErr w:type="gramEnd"/>
            <w:r w:rsidRPr="00D46A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области</w:t>
            </w:r>
          </w:p>
        </w:tc>
      </w:tr>
    </w:tbl>
    <w:p w:rsidR="002B1ACF" w:rsidRDefault="00C008EB" w:rsidP="002B1AC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B1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ответах на вопросы в сфере </w:t>
      </w:r>
    </w:p>
    <w:p w:rsidR="00C008EB" w:rsidRDefault="002B1ACF" w:rsidP="002B1AC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сбора и утилизации ТБО</w:t>
      </w:r>
    </w:p>
    <w:p w:rsidR="00612949" w:rsidRDefault="00612949" w:rsidP="002B1AC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(по материалам Минприроды России)</w:t>
      </w:r>
    </w:p>
    <w:p w:rsidR="00E524DA" w:rsidRDefault="00E524DA" w:rsidP="00D47E79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ACF" w:rsidRPr="002B1ACF" w:rsidRDefault="00612949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 </w:t>
      </w:r>
      <w:r w:rsidR="00E70E4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ACF" w:rsidRPr="002B1ACF">
        <w:rPr>
          <w:rFonts w:ascii="Times New Roman" w:eastAsia="Times New Roman" w:hAnsi="Times New Roman" w:cs="Times New Roman"/>
          <w:sz w:val="28"/>
          <w:szCs w:val="28"/>
        </w:rPr>
        <w:t>Я не заключил договор с региональным оператором, почему я должен платить?</w:t>
      </w:r>
    </w:p>
    <w:p w:rsidR="002B1ACF" w:rsidRPr="002B1ACF" w:rsidRDefault="00612949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ACF" w:rsidRPr="002B1ACF">
        <w:rPr>
          <w:rFonts w:ascii="Times New Roman" w:eastAsia="Times New Roman" w:hAnsi="Times New Roman" w:cs="Times New Roman"/>
          <w:sz w:val="28"/>
          <w:szCs w:val="28"/>
        </w:rPr>
        <w:t>Договор на оказание услуги по сбору, транспортированию, обработке и захоронению ТКО с региональным оператором обязаны заключить все жители. Он носит характер публичной оферты. Его проект размещается на сайте компании. Заключить договор можно также в офисе регионального оператора.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Правилами обращения с ТКО если потребитель не направил </w:t>
      </w:r>
      <w:proofErr w:type="spellStart"/>
      <w:r w:rsidRPr="002B1ACF">
        <w:rPr>
          <w:rFonts w:ascii="Times New Roman" w:eastAsia="Times New Roman" w:hAnsi="Times New Roman" w:cs="Times New Roman"/>
          <w:sz w:val="28"/>
          <w:szCs w:val="28"/>
        </w:rPr>
        <w:t>регоператору</w:t>
      </w:r>
      <w:proofErr w:type="spellEnd"/>
      <w:r w:rsidRPr="002B1ACF">
        <w:rPr>
          <w:rFonts w:ascii="Times New Roman" w:eastAsia="Times New Roman" w:hAnsi="Times New Roman" w:cs="Times New Roman"/>
          <w:sz w:val="28"/>
          <w:szCs w:val="28"/>
        </w:rPr>
        <w:t xml:space="preserve"> заявку и документы, то договор на оказание услуг считается заключенным и вступает в силу на 16-й рабочий день после публикации на официальном сайте </w:t>
      </w:r>
      <w:proofErr w:type="spellStart"/>
      <w:r w:rsidRPr="002B1ACF">
        <w:rPr>
          <w:rFonts w:ascii="Times New Roman" w:eastAsia="Times New Roman" w:hAnsi="Times New Roman" w:cs="Times New Roman"/>
          <w:sz w:val="28"/>
          <w:szCs w:val="28"/>
        </w:rPr>
        <w:t>регоператора</w:t>
      </w:r>
      <w:proofErr w:type="spellEnd"/>
      <w:r w:rsidRPr="002B1A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ACF" w:rsidRPr="002B1ACF" w:rsidRDefault="00612949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 </w:t>
      </w:r>
      <w:r w:rsidR="00E70E4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ACF" w:rsidRPr="002B1ACF">
        <w:rPr>
          <w:rFonts w:ascii="Times New Roman" w:eastAsia="Times New Roman" w:hAnsi="Times New Roman" w:cs="Times New Roman"/>
          <w:sz w:val="28"/>
          <w:szCs w:val="28"/>
        </w:rPr>
        <w:t>Будут ли льготы по оплате услуги по сбору и вывозу мусора? Куда обращаться, чтобы их получить?</w:t>
      </w:r>
    </w:p>
    <w:p w:rsidR="002B1ACF" w:rsidRPr="002B1ACF" w:rsidRDefault="00612949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ACF" w:rsidRPr="002B1ACF">
        <w:rPr>
          <w:rFonts w:ascii="Times New Roman" w:eastAsia="Times New Roman" w:hAnsi="Times New Roman" w:cs="Times New Roman"/>
          <w:sz w:val="28"/>
          <w:szCs w:val="28"/>
        </w:rPr>
        <w:t>Плата за услугу по обращению с твердыми коммунальными отходами будет учитываться при предоставлении субсидий на оплату жилого помещения и коммунальных услуг семьям с низкими доходами (малоимущим). Для получения компенсации необходимо обратиться в отдел социальной защиты населения по месту жительства.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ACF" w:rsidRPr="002B1ACF" w:rsidRDefault="00612949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 </w:t>
      </w:r>
      <w:r w:rsidR="00E70E4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ACF" w:rsidRPr="002B1ACF">
        <w:rPr>
          <w:rFonts w:ascii="Times New Roman" w:eastAsia="Times New Roman" w:hAnsi="Times New Roman" w:cs="Times New Roman"/>
          <w:sz w:val="28"/>
          <w:szCs w:val="28"/>
        </w:rPr>
        <w:t>Если у дома не выбран способ управления, кто отвечает за контейнерные площадки?</w:t>
      </w:r>
    </w:p>
    <w:p w:rsidR="002B1ACF" w:rsidRPr="002B1ACF" w:rsidRDefault="00612949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ACF" w:rsidRPr="002B1ACF">
        <w:rPr>
          <w:rFonts w:ascii="Times New Roman" w:eastAsia="Times New Roman" w:hAnsi="Times New Roman" w:cs="Times New Roman"/>
          <w:sz w:val="28"/>
          <w:szCs w:val="28"/>
        </w:rPr>
        <w:t xml:space="preserve">В такой ситуации за создание и содержание контейнерных площадок </w:t>
      </w:r>
      <w:r w:rsidR="002B1ACF" w:rsidRPr="002B1A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отвечает собственник земельного участка, на котором она расположена. 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t>А вот если собственники определили способ управления МКД, то за организацию, создание и содержание контейнерных площадок отвечает управляющая организация (или иная организация, которая управляет МКД).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ACF" w:rsidRPr="002B1ACF" w:rsidRDefault="00612949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 </w:t>
      </w:r>
      <w:r w:rsidR="00E70E4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ACF" w:rsidRPr="002B1ACF">
        <w:rPr>
          <w:rFonts w:ascii="Times New Roman" w:eastAsia="Times New Roman" w:hAnsi="Times New Roman" w:cs="Times New Roman"/>
          <w:sz w:val="28"/>
          <w:szCs w:val="28"/>
        </w:rPr>
        <w:t>За что в новой системе обращения с ТКО отвечают управляющие компании?</w:t>
      </w:r>
    </w:p>
    <w:p w:rsidR="002B1ACF" w:rsidRPr="002B1ACF" w:rsidRDefault="00612949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ACF" w:rsidRPr="002B1ACF">
        <w:rPr>
          <w:rFonts w:ascii="Times New Roman" w:eastAsia="Times New Roman" w:hAnsi="Times New Roman" w:cs="Times New Roman"/>
          <w:sz w:val="28"/>
          <w:szCs w:val="28"/>
        </w:rPr>
        <w:t>На управляющие организации возложена обязанность убирать контейнерные площадки.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t xml:space="preserve">Кроме того, по решению общего собрания жильцов они могут от имени собственников заключать договоры с </w:t>
      </w:r>
      <w:proofErr w:type="spellStart"/>
      <w:r w:rsidRPr="002B1ACF">
        <w:rPr>
          <w:rFonts w:ascii="Times New Roman" w:eastAsia="Times New Roman" w:hAnsi="Times New Roman" w:cs="Times New Roman"/>
          <w:sz w:val="28"/>
          <w:szCs w:val="28"/>
        </w:rPr>
        <w:t>регоператором</w:t>
      </w:r>
      <w:proofErr w:type="spellEnd"/>
      <w:r w:rsidRPr="002B1ACF">
        <w:rPr>
          <w:rFonts w:ascii="Times New Roman" w:eastAsia="Times New Roman" w:hAnsi="Times New Roman" w:cs="Times New Roman"/>
          <w:sz w:val="28"/>
          <w:szCs w:val="28"/>
        </w:rPr>
        <w:t xml:space="preserve"> на оказание коммунальной услуги по обращению с отходами, а также приобретать контейнеры.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ACF" w:rsidRPr="002B1ACF" w:rsidRDefault="00612949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 </w:t>
      </w:r>
      <w:r w:rsidR="00E70E4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ACF" w:rsidRPr="002B1ACF">
        <w:rPr>
          <w:rFonts w:ascii="Times New Roman" w:eastAsia="Times New Roman" w:hAnsi="Times New Roman" w:cs="Times New Roman"/>
          <w:sz w:val="28"/>
          <w:szCs w:val="28"/>
        </w:rPr>
        <w:t>Почему увеличилась плата за мусор?</w:t>
      </w:r>
    </w:p>
    <w:p w:rsidR="002B1ACF" w:rsidRPr="002B1ACF" w:rsidRDefault="00612949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ACF" w:rsidRPr="002B1ACF">
        <w:rPr>
          <w:rFonts w:ascii="Times New Roman" w:eastAsia="Times New Roman" w:hAnsi="Times New Roman" w:cs="Times New Roman"/>
          <w:sz w:val="28"/>
          <w:szCs w:val="28"/>
        </w:rPr>
        <w:t>Правильнее говорить о выделении данного платежа из общей строки жилищных услуг и появлении строки для владельцев индивидуального жилищного фонда. При этом ранее взимаемая плата за обращение с ТКО исключена из состава жилищных услуг, что исключ</w:t>
      </w:r>
      <w:r w:rsidR="00E70E4D">
        <w:rPr>
          <w:rFonts w:ascii="Times New Roman" w:eastAsia="Times New Roman" w:hAnsi="Times New Roman" w:cs="Times New Roman"/>
          <w:sz w:val="28"/>
          <w:szCs w:val="28"/>
        </w:rPr>
        <w:t>ает</w:t>
      </w:r>
      <w:r w:rsidR="002B1ACF" w:rsidRPr="002B1ACF">
        <w:rPr>
          <w:rFonts w:ascii="Times New Roman" w:eastAsia="Times New Roman" w:hAnsi="Times New Roman" w:cs="Times New Roman"/>
          <w:sz w:val="28"/>
          <w:szCs w:val="28"/>
        </w:rPr>
        <w:t xml:space="preserve"> двойную оплату населением одних и тех же услуг.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t>С 2019 года плата за обращение с ТКО ста</w:t>
      </w:r>
      <w:r w:rsidR="00E70E4D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2B1ACF">
        <w:rPr>
          <w:rFonts w:ascii="Times New Roman" w:eastAsia="Times New Roman" w:hAnsi="Times New Roman" w:cs="Times New Roman"/>
          <w:sz w:val="28"/>
          <w:szCs w:val="28"/>
        </w:rPr>
        <w:t xml:space="preserve"> коммунальной услугой (как отопление, водоснабжение, электричество), и поэтому на нее распространяются все требования, применяемые к коммунальным услугам (осуществляется индексация, услуга регулируется специальными правилами формирования стоимости и пр.).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ACF" w:rsidRPr="002B1ACF" w:rsidRDefault="00612949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 </w:t>
      </w:r>
      <w:r w:rsidR="00E70E4D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ACF" w:rsidRPr="002B1ACF">
        <w:rPr>
          <w:rFonts w:ascii="Times New Roman" w:eastAsia="Times New Roman" w:hAnsi="Times New Roman" w:cs="Times New Roman"/>
          <w:sz w:val="28"/>
          <w:szCs w:val="28"/>
        </w:rPr>
        <w:t>Должно ли заключать договор на вывоз ТКО садоводческое, огородническое или дачное некоммерческое объединение граждан?</w:t>
      </w:r>
    </w:p>
    <w:p w:rsidR="002B1ACF" w:rsidRPr="002B1ACF" w:rsidRDefault="00612949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ACF" w:rsidRPr="002B1ACF">
        <w:rPr>
          <w:rFonts w:ascii="Times New Roman" w:eastAsia="Times New Roman" w:hAnsi="Times New Roman" w:cs="Times New Roman"/>
          <w:sz w:val="28"/>
          <w:szCs w:val="28"/>
        </w:rPr>
        <w:t xml:space="preserve">Да. Заключить договор с </w:t>
      </w:r>
      <w:proofErr w:type="spellStart"/>
      <w:r w:rsidR="002B1ACF" w:rsidRPr="002B1ACF">
        <w:rPr>
          <w:rFonts w:ascii="Times New Roman" w:eastAsia="Times New Roman" w:hAnsi="Times New Roman" w:cs="Times New Roman"/>
          <w:sz w:val="28"/>
          <w:szCs w:val="28"/>
        </w:rPr>
        <w:t>регоператором</w:t>
      </w:r>
      <w:proofErr w:type="spellEnd"/>
      <w:r w:rsidR="002B1ACF" w:rsidRPr="002B1ACF">
        <w:rPr>
          <w:rFonts w:ascii="Times New Roman" w:eastAsia="Times New Roman" w:hAnsi="Times New Roman" w:cs="Times New Roman"/>
          <w:sz w:val="28"/>
          <w:szCs w:val="28"/>
        </w:rPr>
        <w:t xml:space="preserve"> обязаны все организации, у которых образуются твердые коммунальные отходы.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ACF" w:rsidRPr="002B1ACF" w:rsidRDefault="00612949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 </w:t>
      </w:r>
      <w:r w:rsidR="00E70E4D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ACF" w:rsidRPr="002B1ACF">
        <w:rPr>
          <w:rFonts w:ascii="Times New Roman" w:eastAsia="Times New Roman" w:hAnsi="Times New Roman" w:cs="Times New Roman"/>
          <w:sz w:val="28"/>
          <w:szCs w:val="28"/>
        </w:rPr>
        <w:t>Я являюсь собственником двух квартир, но живу только в одной. Почему я должен платить за обе?</w:t>
      </w:r>
    </w:p>
    <w:p w:rsidR="002B1ACF" w:rsidRPr="002B1ACF" w:rsidRDefault="00612949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ACF" w:rsidRPr="002B1ACF">
        <w:rPr>
          <w:rFonts w:ascii="Times New Roman" w:eastAsia="Times New Roman" w:hAnsi="Times New Roman" w:cs="Times New Roman"/>
          <w:sz w:val="28"/>
          <w:szCs w:val="28"/>
        </w:rPr>
        <w:t>Тарифы утверждает региональный орган тарифного регулирования, а порядок оплаты - Жилищный кодекс и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РФ от 6 мая 2011 г. N 354 (далее - Правила N 354).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t>В соответствии с этими Правилами и ЖК, если у собственника несколько квартир или домов, он должен оплачивать услугу по всем адресам, а не только там, где проживает.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t xml:space="preserve">При этом можно сделать перерасчет. Например, если человек находился в отъезде. В этом случае </w:t>
      </w:r>
      <w:proofErr w:type="spellStart"/>
      <w:r w:rsidRPr="002B1ACF">
        <w:rPr>
          <w:rFonts w:ascii="Times New Roman" w:eastAsia="Times New Roman" w:hAnsi="Times New Roman" w:cs="Times New Roman"/>
          <w:sz w:val="28"/>
          <w:szCs w:val="28"/>
        </w:rPr>
        <w:t>регоператору</w:t>
      </w:r>
      <w:proofErr w:type="spellEnd"/>
      <w:r w:rsidRPr="002B1ACF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представляется справка с места пребывания и </w:t>
      </w:r>
      <w:r w:rsidRPr="002B1ACF">
        <w:rPr>
          <w:rFonts w:ascii="Times New Roman" w:eastAsia="Times New Roman" w:hAnsi="Times New Roman" w:cs="Times New Roman"/>
          <w:sz w:val="28"/>
          <w:szCs w:val="28"/>
        </w:rPr>
        <w:lastRenderedPageBreak/>
        <w:t>заявление с просьбой о перерасчете стоимости за период отсутствия по месту регистрации. В квитанции следующего месяца будет сумма с учетом этого вычета.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t xml:space="preserve">Кроме того, перерасчет возможен, если члены семей собственников жилья учатся или работают в других городах. При заключении договора с </w:t>
      </w:r>
      <w:proofErr w:type="spellStart"/>
      <w:r w:rsidRPr="002B1ACF">
        <w:rPr>
          <w:rFonts w:ascii="Times New Roman" w:eastAsia="Times New Roman" w:hAnsi="Times New Roman" w:cs="Times New Roman"/>
          <w:sz w:val="28"/>
          <w:szCs w:val="28"/>
        </w:rPr>
        <w:t>регоператором</w:t>
      </w:r>
      <w:proofErr w:type="spellEnd"/>
      <w:r w:rsidRPr="002B1ACF">
        <w:rPr>
          <w:rFonts w:ascii="Times New Roman" w:eastAsia="Times New Roman" w:hAnsi="Times New Roman" w:cs="Times New Roman"/>
          <w:sz w:val="28"/>
          <w:szCs w:val="28"/>
        </w:rPr>
        <w:t xml:space="preserve"> по обращению с ТКО нужно представить документ, подтверждающий, что зарегистрированный в доме или квартире человек проживает в другом месте. Это может быть документ о регистрации по факту временного пребывания, справка из учебного заведения. Полный перечень таких документов - в Постановлении Правительства РФ N 354.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t>В то же время при начислении платы за обращение с ТКО исходя из общей площади жилого помещения перерасчет сделать нельзя. Законодательством Российской Федерации такой порядок не установлен.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ACF" w:rsidRPr="002B1ACF" w:rsidRDefault="00612949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 </w:t>
      </w:r>
      <w:r w:rsidR="00E70E4D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ACF" w:rsidRPr="002B1ACF">
        <w:rPr>
          <w:rFonts w:ascii="Times New Roman" w:eastAsia="Times New Roman" w:hAnsi="Times New Roman" w:cs="Times New Roman"/>
          <w:sz w:val="28"/>
          <w:szCs w:val="28"/>
        </w:rPr>
        <w:t>Куда обращаться в случаях, когда некорректно выставлены квитанции?</w:t>
      </w:r>
    </w:p>
    <w:p w:rsidR="002B1ACF" w:rsidRPr="002B1ACF" w:rsidRDefault="00612949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ACF" w:rsidRPr="002B1ACF">
        <w:rPr>
          <w:rFonts w:ascii="Times New Roman" w:eastAsia="Times New Roman" w:hAnsi="Times New Roman" w:cs="Times New Roman"/>
          <w:sz w:val="28"/>
          <w:szCs w:val="28"/>
        </w:rPr>
        <w:t>Если плата за вывоз и утилизацию ТКО начислена неправильно, то вы можете обратиться в офис регионального оператора. Для корректировки необходимо представить подтверждающие документы. Например, если в квартире прописан один человек, а плата выставлена за двух, нужно представить справку о количестве прописанных.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t>Также в каждом регионе действуют горячие линии по вопросам запуска реформы по обращению с ТКО.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ACF" w:rsidRPr="002B1ACF" w:rsidRDefault="00612949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 </w:t>
      </w:r>
      <w:r w:rsidR="00E70E4D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ACF" w:rsidRPr="002B1ACF">
        <w:rPr>
          <w:rFonts w:ascii="Times New Roman" w:eastAsia="Times New Roman" w:hAnsi="Times New Roman" w:cs="Times New Roman"/>
          <w:sz w:val="28"/>
          <w:szCs w:val="28"/>
        </w:rPr>
        <w:t>Будут ли вывезены несанкционированные свалки и что для этого требуется?</w:t>
      </w:r>
    </w:p>
    <w:p w:rsidR="002B1ACF" w:rsidRPr="002B1ACF" w:rsidRDefault="00612949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ACF" w:rsidRPr="002B1ACF">
        <w:rPr>
          <w:rFonts w:ascii="Times New Roman" w:eastAsia="Times New Roman" w:hAnsi="Times New Roman" w:cs="Times New Roman"/>
          <w:sz w:val="28"/>
          <w:szCs w:val="28"/>
        </w:rPr>
        <w:t xml:space="preserve">Региональный оператор обязан заниматься ликвидацией несанкционированных свалок. После поступления информации о несанкционированной свалке представители </w:t>
      </w:r>
      <w:proofErr w:type="spellStart"/>
      <w:r w:rsidR="002B1ACF" w:rsidRPr="002B1ACF">
        <w:rPr>
          <w:rFonts w:ascii="Times New Roman" w:eastAsia="Times New Roman" w:hAnsi="Times New Roman" w:cs="Times New Roman"/>
          <w:sz w:val="28"/>
          <w:szCs w:val="28"/>
        </w:rPr>
        <w:t>регоператора</w:t>
      </w:r>
      <w:proofErr w:type="spellEnd"/>
      <w:r w:rsidR="002B1ACF" w:rsidRPr="002B1ACF">
        <w:rPr>
          <w:rFonts w:ascii="Times New Roman" w:eastAsia="Times New Roman" w:hAnsi="Times New Roman" w:cs="Times New Roman"/>
          <w:sz w:val="28"/>
          <w:szCs w:val="28"/>
        </w:rPr>
        <w:t xml:space="preserve"> выезжают на место, составляют акт, фотографируют и определяют координаты. Затем собственнику земельного участка направляется уведомление. Если собственник не ликвидирует свалку собственными силами в течение 30 дней, то региональный оператор обязан убрать ее собственными силами с последующим взысканием расходов в судебном порядке.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ACF" w:rsidRPr="002B1ACF" w:rsidRDefault="00612949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>Вопрос 1</w:t>
      </w:r>
      <w:r w:rsidR="00E70E4D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ACF" w:rsidRPr="002B1ACF">
        <w:rPr>
          <w:rFonts w:ascii="Times New Roman" w:eastAsia="Times New Roman" w:hAnsi="Times New Roman" w:cs="Times New Roman"/>
          <w:sz w:val="28"/>
          <w:szCs w:val="28"/>
        </w:rPr>
        <w:t>Может ли собственник отказаться от заключения договора с региональным оператором?</w:t>
      </w:r>
    </w:p>
    <w:p w:rsidR="002B1ACF" w:rsidRPr="002B1ACF" w:rsidRDefault="00612949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ACF" w:rsidRPr="002B1ACF">
        <w:rPr>
          <w:rFonts w:ascii="Times New Roman" w:eastAsia="Times New Roman" w:hAnsi="Times New Roman" w:cs="Times New Roman"/>
          <w:sz w:val="28"/>
          <w:szCs w:val="28"/>
        </w:rPr>
        <w:t>Нет, не может. Об этом говорится в Законе N 89-ФЗ и в Жилищном кодексе.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24.7 Закона N 89-ФЗ все собственники ТКО обязаны заключить договор с </w:t>
      </w:r>
      <w:proofErr w:type="spellStart"/>
      <w:r w:rsidRPr="002B1ACF">
        <w:rPr>
          <w:rFonts w:ascii="Times New Roman" w:eastAsia="Times New Roman" w:hAnsi="Times New Roman" w:cs="Times New Roman"/>
          <w:sz w:val="28"/>
          <w:szCs w:val="28"/>
        </w:rPr>
        <w:t>регоператором</w:t>
      </w:r>
      <w:proofErr w:type="spellEnd"/>
      <w:r w:rsidRPr="002B1ACF">
        <w:rPr>
          <w:rFonts w:ascii="Times New Roman" w:eastAsia="Times New Roman" w:hAnsi="Times New Roman" w:cs="Times New Roman"/>
          <w:sz w:val="28"/>
          <w:szCs w:val="28"/>
        </w:rPr>
        <w:t xml:space="preserve">, в зоне деятельности которого </w:t>
      </w:r>
      <w:r w:rsidRPr="002B1ACF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образуются отходы и находятся места их накопления.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t>Часть 5 статьи 30 Жилищного кодекса Российской Федерации говорит о том, что собственник жилья обязан обеспечивать обращение с ТКО путем заключения договора с региональным оператором.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ACF" w:rsidRPr="002B1ACF" w:rsidRDefault="00612949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>Вопрос 1</w:t>
      </w:r>
      <w:r w:rsidR="00E70E4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ACF" w:rsidRPr="002B1ACF">
        <w:rPr>
          <w:rFonts w:ascii="Times New Roman" w:eastAsia="Times New Roman" w:hAnsi="Times New Roman" w:cs="Times New Roman"/>
          <w:sz w:val="28"/>
          <w:szCs w:val="28"/>
        </w:rPr>
        <w:t>Какие отходы отнесены к твердым коммунальным отходам (далее - ТКО), обращение с которыми должно осуществляться региональным оператором по обращению с ТКО?</w:t>
      </w:r>
    </w:p>
    <w:p w:rsidR="002B1ACF" w:rsidRPr="002B1ACF" w:rsidRDefault="00612949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ACF" w:rsidRPr="002B1ACF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 Федерального закона от 24.06.1998 N 89-ФЗ "Об отходах производства и потребления" ТКО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t>Особенности регулирования обращения с ТКО установлены статьями 24.6 - 24.13 Закона N 89-ФЗ.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4 статьи 24.7 Закона N 89-ФЗ собственники ТКО обязаны заключить договор на оказание услуг по обращению с ТКО с региональным оператором, в зоне деятельности которого образуются ТКО и находятся места их накопления.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t xml:space="preserve">Юридические лица, в результате </w:t>
      </w:r>
      <w:proofErr w:type="gramStart"/>
      <w:r w:rsidRPr="002B1AC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proofErr w:type="gramEnd"/>
      <w:r w:rsidRPr="002B1ACF">
        <w:rPr>
          <w:rFonts w:ascii="Times New Roman" w:eastAsia="Times New Roman" w:hAnsi="Times New Roman" w:cs="Times New Roman"/>
          <w:sz w:val="28"/>
          <w:szCs w:val="28"/>
        </w:rPr>
        <w:t xml:space="preserve"> которых образуются ТКО,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отходов, расположенного в границах земельного участка, на территории которого образуются такие твердые коммунальные отходы, или на смежном земельном участке по отношению к земельному участку, на территории которого образуются такие ТКО.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t>Условием образования ТКО является смешение различных материалов и изделий при утрате ими потребительских свойств, что обусловливает схожесть компонентного состава видов отходов, относящихся к ТКО, вне зависимости от источника образования, и агрегатное состояние "смесь материалов и изделий". Условия образования ТКО обусловливают также особенность их удаления, которое осуществляется в настоящее время в основном путем захоронения, в ряде случаев с предварительной сортировкой. Виды отходов, отнесенные к ТКО, относятся к IV или V классу опасности в силу того, что в составе присутствуют в основном отходы материалов и изделий, отнесенных к IV и/или V классу опасности.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t xml:space="preserve">Вместе с тем хозяйствующий субъект самостоятельно определяет перечень </w:t>
      </w:r>
      <w:r w:rsidRPr="002B1ACF">
        <w:rPr>
          <w:rFonts w:ascii="Times New Roman" w:eastAsia="Times New Roman" w:hAnsi="Times New Roman" w:cs="Times New Roman"/>
          <w:sz w:val="28"/>
          <w:szCs w:val="28"/>
        </w:rPr>
        <w:lastRenderedPageBreak/>
        <w:t>отходов, образующихся в процессе осуществляемой им хозяйственной или иной деятельности.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ACF" w:rsidRPr="002B1ACF" w:rsidRDefault="00612949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>Вопрос 1</w:t>
      </w:r>
      <w:r w:rsidR="00E70E4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ACF" w:rsidRPr="002B1ACF">
        <w:rPr>
          <w:rFonts w:ascii="Times New Roman" w:eastAsia="Times New Roman" w:hAnsi="Times New Roman" w:cs="Times New Roman"/>
          <w:sz w:val="28"/>
          <w:szCs w:val="28"/>
        </w:rPr>
        <w:t>Должен ли собственник нежилых помещений в многоквартирном доме заключать договор с региональным оператором?</w:t>
      </w:r>
    </w:p>
    <w:p w:rsidR="002B1ACF" w:rsidRPr="002B1ACF" w:rsidRDefault="00612949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ACF" w:rsidRPr="002B1ACF">
        <w:rPr>
          <w:rFonts w:ascii="Times New Roman" w:eastAsia="Times New Roman" w:hAnsi="Times New Roman" w:cs="Times New Roman"/>
          <w:sz w:val="28"/>
          <w:szCs w:val="28"/>
        </w:rPr>
        <w:t>Согласно пункту 148(1) Правил предоставления коммунальных услуг собственникам и пользователям помещений в многоквартирных домах (далее - МКД) и жилых домов, утвержденных Постановлением Правительства Российской Федерации от 06.05.2011 N 354 (далее - Правила N 354), собственник нежилого помещения в МКД в целях обеспечения обращения с ТКО заключает договор на оказание услуг по обращению с ТКО непосредственно с региональным оператором по обращению с ТКО. Указанный договор заключается в порядке и в соответствии с требованиями, установленными гражданским законодательством Российской Федерации и законодательством Российской Федерации в области обращения с отходами производства и потребления.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t>При этом собственник нежилого помещения в МКД обязан предоставлять управляющей организации, товариществу или кооперативу МКД, в котором расположено нежилое помещение собственника, данные об объемах коммунальной услуги по обращению с ТКО, потребленной за расчетный период по указанному договору, в течение 3 рабочих дней со дня получения от них запроса.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t>Одновременно управляющая организация, товарищество, кооператив предоставляют региональному оператору по обращению с ТКО, оказывающему коммунальную услугу по обращению с ТКО, сведения о собственниках нежилых помещений в МКД, а также направляют уведомления собственникам нежилых помещений в МКД о необходимости заключения договоров на оказание услуг по обращению с ТКО непосредственно с региональным оператором.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t>В данном случае законодательством Российской Федерации однозначно определено, что собственник нежилого помещения в МКД заключает договор на оказание услуг по обращению с ТКО непосредственно с региональным оператором.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ACF" w:rsidRPr="002B1ACF" w:rsidRDefault="00612949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>Вопрос 1</w:t>
      </w:r>
      <w:r w:rsidR="00E70E4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ACF" w:rsidRPr="002B1ACF">
        <w:rPr>
          <w:rFonts w:ascii="Times New Roman" w:eastAsia="Times New Roman" w:hAnsi="Times New Roman" w:cs="Times New Roman"/>
          <w:sz w:val="28"/>
          <w:szCs w:val="28"/>
        </w:rPr>
        <w:t>Как определяются категории нормативов накопления ТКО?</w:t>
      </w:r>
    </w:p>
    <w:p w:rsidR="002B1ACF" w:rsidRPr="002B1ACF" w:rsidRDefault="00612949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ACF" w:rsidRPr="002B1ACF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6 Закона N 89-ФЗ к полномочиям субъектов Российской Федерации в области обращения с отходами относится установление нормативов накопления ТКО.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t>Согласно пунктам 13, 14 Правил N 269 норматив определяется исходя из данных о массе и объеме отходов и выражается в количественных показателях массы и объема на одну расчетную единицу соответственно. В свою очередь, расчетные единицы определяются по каждой категории объектов уполномоченным органом.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t>Нормативы могут устанавливаться дифференцированно в отношении: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lastRenderedPageBreak/>
        <w:t>- территорий субъекта Российской Федерации - муниципальных образований (групп муниципальных образований) и зон деятельности региональных операторов по обращению с твердыми коммунальными отходами;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t>- категорий потребителей услуги по обращению с отходами - физических и юридических лиц;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t>- категорий объектов, на которых образуются отходы;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t>- видов и групп отходов, а также групп однородных отходов.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t>Таким образом, в соответствии с действующим законодательством Российской Федерации каждый субъект Российской Федерации самостоятельно определяет категории нормативов накопления ТКО.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ACF" w:rsidRPr="002B1ACF" w:rsidRDefault="00612949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>Вопрос 1</w:t>
      </w:r>
      <w:r w:rsidR="00E70E4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ACF" w:rsidRPr="002B1ACF">
        <w:rPr>
          <w:rFonts w:ascii="Times New Roman" w:eastAsia="Times New Roman" w:hAnsi="Times New Roman" w:cs="Times New Roman"/>
          <w:sz w:val="28"/>
          <w:szCs w:val="28"/>
        </w:rPr>
        <w:t>Вопрос в части установления нормативов накопления ТКО, если в Методических рекомендациях объекты нормирования не указаны.</w:t>
      </w:r>
    </w:p>
    <w:p w:rsidR="002B1ACF" w:rsidRPr="002B1ACF" w:rsidRDefault="00612949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ACF" w:rsidRPr="002B1ACF">
        <w:rPr>
          <w:rFonts w:ascii="Times New Roman" w:eastAsia="Times New Roman" w:hAnsi="Times New Roman" w:cs="Times New Roman"/>
          <w:sz w:val="28"/>
          <w:szCs w:val="28"/>
        </w:rPr>
        <w:t>Нормативы определяются в соответствии с Правилами определения нормативов накопления твердых коммунальных отходов, утвержденными Постановлением Правительства Российской Федерации от 04.04.2016 N 269 (далее - Правила N 269).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t>Нормативы устанавливаются органами исполнительной власти субъекта РФ или органами местного самоуправления поселений или городских округов (в случае наделения их соответствующими полномочиями законом субъекта РФ), в соответствии с Федеральным законом от 28.12.2016 N 486-ФЗ о внесении изменения в Федеральный закон N 89-ФЗ "Об отходах производства и потребления" и в Федеральный закон N 458-ФЗ в течение 2017 года субъекты РФ должны были завершить работу по разработке и установлению нормативов накопления твердых коммунальных отходов с учетом четырех сезонов.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t>Норматив накопления ТКО - среднее количество твердых коммунальных отходов, образующихся в единицу времени.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федерального законодательства согласно Правилам определения нормативов накопления ТКО, утвержденным Постановлением от 04.04.2016 N 269, и Методическим рекомендациям, утвержденным Приказом Минстроя России от 28.07.2016 N 524/</w:t>
      </w:r>
      <w:proofErr w:type="spellStart"/>
      <w:r w:rsidRPr="002B1ACF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Pr="002B1ACF">
        <w:rPr>
          <w:rFonts w:ascii="Times New Roman" w:eastAsia="Times New Roman" w:hAnsi="Times New Roman" w:cs="Times New Roman"/>
          <w:sz w:val="28"/>
          <w:szCs w:val="28"/>
        </w:rPr>
        <w:t>, нормативы устанавливаются на основании замеров отходов, проводимых в течение 7 дней непрерывно для каждого сезона года (зима, весна, лето, осень).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t>Нормативы могут устанавливаться дифференцированно по численности населения, проживающего в поселении/городском округе, по категориям потребителей, а также по категориям объектов.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t>В аналитических целях для сопоставимости значений нормативов накопления ТКО субъектов РФ эксперты использовали значения нормативов, установленных для индивидуальных и многоквартирных домов.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t xml:space="preserve">Нормативы накопления ТКО в субъектах РФ различаются по форматам </w:t>
      </w:r>
      <w:r w:rsidRPr="002B1A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исходных данных: в одних субъектах РФ нормативы накопления устанавливаются исходя из расчета на одного человека, в других - исходя из расчета на квадратный метр, </w:t>
      </w:r>
      <w:proofErr w:type="gramStart"/>
      <w:r w:rsidRPr="002B1ACF">
        <w:rPr>
          <w:rFonts w:ascii="Times New Roman" w:eastAsia="Times New Roman" w:hAnsi="Times New Roman" w:cs="Times New Roman"/>
          <w:sz w:val="28"/>
          <w:szCs w:val="28"/>
        </w:rPr>
        <w:t>в третьих</w:t>
      </w:r>
      <w:proofErr w:type="gramEnd"/>
      <w:r w:rsidRPr="002B1ACF">
        <w:rPr>
          <w:rFonts w:ascii="Times New Roman" w:eastAsia="Times New Roman" w:hAnsi="Times New Roman" w:cs="Times New Roman"/>
          <w:sz w:val="28"/>
          <w:szCs w:val="28"/>
        </w:rPr>
        <w:t xml:space="preserve"> - возможны оба случая. Кроме того, в некоторых субъектах РФ нормы накопления установлены для всей территории субъекта, а в некоторых - устанавливаются отдельно для каждого из городов, вплоть до самого небольшого муниципального района. Есть случаи, когда нормативы накопления в разных субъектах РФ указаны в различных единицах измерения. Аналогичная ситуация выявлена в случае анализа единых тарифов на услуги региональных операторов по обращению с ТКО. Нормативы накопления ТКО устанавливаются в куб. м или кг на расчетную единицу. Расчетной единицей является один проживающий или 1 кв. м общей площади.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t>В большинстве субъектов РФ расчетной единицей норматива накопления является один проживающий.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t>В перспективе нормативы должны быть откорректированы с учетом работы новой системы обращения с отходами и реального (более точного) понимания объектов образования отходов, которое на сегодняшний день в стране отсутствует, так как данная работа раньше не велась.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ACF" w:rsidRPr="002B1ACF" w:rsidRDefault="00612949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>Вопрос 1</w:t>
      </w:r>
      <w:r w:rsidR="00E70E4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ACF" w:rsidRPr="002B1ACF">
        <w:rPr>
          <w:rFonts w:ascii="Times New Roman" w:eastAsia="Times New Roman" w:hAnsi="Times New Roman" w:cs="Times New Roman"/>
          <w:sz w:val="28"/>
          <w:szCs w:val="28"/>
        </w:rPr>
        <w:t>В соответствии с каким нормативно-правовым актом необходимо вести учет объема и (или) массы твердых коммунальных отходов?</w:t>
      </w:r>
    </w:p>
    <w:p w:rsidR="002B1ACF" w:rsidRPr="002B1ACF" w:rsidRDefault="00612949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ACF" w:rsidRPr="002B1ACF">
        <w:rPr>
          <w:rFonts w:ascii="Times New Roman" w:eastAsia="Times New Roman" w:hAnsi="Times New Roman" w:cs="Times New Roman"/>
          <w:sz w:val="28"/>
          <w:szCs w:val="28"/>
        </w:rPr>
        <w:t>Согласно пункту 4 Правил коммерческого учета объема и (или) массы твердых коммунальных отходов, утвержденных Постановлением Правительства Российской Федерации от 03.06.2016 N 505 (далее - Правила N 505), в целях сопоставления объема и массы ТКО определяется средняя плотность ТКО, рассчитываемая как отношение объема ТКО, принятых от собственников ТКО (без учета ТКО, коммерческий учет которых осуществляется исходя из их массы), к массе таких отходов, переданных на объекты обработки, утилизации, обезвреживания и захоронения отходов за последний истекший календарный год, а при отсутствии таких данных - как отношение установленного годового норматива накопления в объемных показателях к годовому нормативу накопления по массе (далее - средняя плотность ТКО).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t>Правилами N 505 вводится понятие "средняя плотность ТКО" в целях соотнесения объема и массы ТКО в связи с разными подходами к ведению учета образованных ТКО и переданных в дальнейшем на объекты обработки, утилизации, обезвреживания и захоронения.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t>Средняя плотность ТКО свидетельствует о количестве единиц объема ТКО в 1 единице массы ТКО, то есть определяется коэффициент соотношения между величинами.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с учетом действующего законодательства среднюю плотность ТКО следует определять в соответствии с Правилами N 505.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ACF" w:rsidRPr="002B1ACF" w:rsidRDefault="00612949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>Вопрос 1</w:t>
      </w:r>
      <w:r w:rsidR="00E70E4D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ACF" w:rsidRPr="002B1ACF">
        <w:rPr>
          <w:rFonts w:ascii="Times New Roman" w:eastAsia="Times New Roman" w:hAnsi="Times New Roman" w:cs="Times New Roman"/>
          <w:sz w:val="28"/>
          <w:szCs w:val="28"/>
        </w:rPr>
        <w:t>Должен ли региональный оператор обеспечивать вывоз отходов, образующихся при содержании зеленых насаждений?</w:t>
      </w:r>
    </w:p>
    <w:p w:rsidR="002B1ACF" w:rsidRPr="002B1ACF" w:rsidRDefault="00612949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ACF" w:rsidRPr="002B1ACF">
        <w:rPr>
          <w:rFonts w:ascii="Times New Roman" w:eastAsia="Times New Roman" w:hAnsi="Times New Roman" w:cs="Times New Roman"/>
          <w:sz w:val="28"/>
          <w:szCs w:val="28"/>
        </w:rPr>
        <w:t>Зачастую понятие ТКО используется применительно к отходам, образующимся при содержании зеленых насаждений, в том числе на придомовой территории МКД и жилых домов (опиловка древесно-кустарниковой растительности, покос травы, отходы сельскохозяйственных культур при уборке приусадебных участков, отходы опавшей листвы в период листопада и т.п.), что не соответствует определению ТКО согласно Закону N 89-ФЗ по основному признаку как отходов, образующихся в жилых помещениях.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t>Обращение с такими видами отходов должно осуществляться на основании отдельных договоров; оно не относится к коммунальной услуге по обращению с ТКО, оказываемой региональным оператором.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t>Региональные операторы в рамках установленного единого тарифа на услугу регионального оператора обеспечивают обращение с ТКО, которые соответствует понятийному аппарату Закона N 89-ФЗ, а также учтены в нормативах накопления ТКО - отходы, образующиеся при уборке придомовой территории.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t>Таким образом, законодательством Российской Федерации не запрещено обеспечение обращения региональным оператором с иными видами отходов, однако оно должно осуществляться по нерегулируемой цене (не за счет единого тарифа на услугу регионального оператора).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ACF" w:rsidRPr="002B1ACF" w:rsidRDefault="00612949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>Вопрос 1</w:t>
      </w:r>
      <w:r w:rsidR="00E70E4D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ACF" w:rsidRPr="002B1ACF">
        <w:rPr>
          <w:rFonts w:ascii="Times New Roman" w:eastAsia="Times New Roman" w:hAnsi="Times New Roman" w:cs="Times New Roman"/>
          <w:sz w:val="28"/>
          <w:szCs w:val="28"/>
        </w:rPr>
        <w:t>Как определяется порядок платы за коммунальную услугу по обращению с ТКО?</w:t>
      </w:r>
    </w:p>
    <w:p w:rsidR="002B1ACF" w:rsidRPr="002B1ACF" w:rsidRDefault="00612949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49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Ответ. </w:t>
      </w:r>
      <w:r w:rsidR="002B1ACF" w:rsidRPr="002B1ACF">
        <w:rPr>
          <w:rFonts w:ascii="Times New Roman" w:eastAsia="Times New Roman" w:hAnsi="Times New Roman" w:cs="Times New Roman"/>
          <w:sz w:val="28"/>
          <w:szCs w:val="28"/>
        </w:rPr>
        <w:t>С учетом положений жилищного законодательства, в том числе Правил N 354, субъекты Российской Федерации вправе самостоятельно определять порядок оплаты коммунальной услуги по обращению с ТКО (пункт 148(30) Правил N 354).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t>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ТКО исходя из общей площади жилого помещения в качестве расчетной единицы для домовладений принимается норматив накопления ТКО на 1 кв. м общей площади жилого помещения.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t>В случае если размер платы за коммунальную услугу по обращению с ТКО определяется исходя из количества граждан, постоянно и временно проживающих в жилом помещении, в качестве расчетной единицы для домовладений принимается норматив накопления ТКО на 1 проживающего в жилом помещении.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t xml:space="preserve">Формулы для расчета платы за коммунальную услугу по обращению с ТКО собственникам и пользователям помещений в многоквартирных домах и жилых домов, которые определены в Приложении N 2 к Правилам N 354, применяются в </w:t>
      </w:r>
      <w:r w:rsidRPr="002B1ACF">
        <w:rPr>
          <w:rFonts w:ascii="Times New Roman" w:eastAsia="Times New Roman" w:hAnsi="Times New Roman" w:cs="Times New Roman"/>
          <w:sz w:val="28"/>
          <w:szCs w:val="28"/>
        </w:rPr>
        <w:lastRenderedPageBreak/>
        <w:t>зависимости от принятого в субъекте Российской Федерации порядка оплаты коммунальной услуги по обращению с ТКО. При этом следует отметить, что согласно положениям статьи 24.10 Закона N 89-ФЗ объем и (или) масса ТКО определяются исходя из нормативов накопления ТКО в случаях, определенных Правительством Российской Федерации. Указанные случаи установлены Правилами N 505.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t>Согласно пункту 6 Правил N 505 в целях осуществления расчетов с собственниками ТКО коммерческий учет ТКО осуществляется в соответствии с подпунктом "а" пункта 5 Правил N 505, согласно которому коммерческий учет ТКО осуществляется расчетным путем: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t>- исходя из нормативов накопления ТКО, выраженных в количественных показателях объема;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t>- количества и объема контейнеров для накопления ТКО, установленных в местах накопления ТКО.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t>Положения в части коммерческого учета ТКО применительно к собственникам жилых помещений (жилой дом, квартира) уточняются в Правилах N 354.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t>Согласно пункту 148(30) Правил N 354 в отношении потребителей в жилых помещениях (жилой дом, квартира) коммерческий учет ТКО осуществляется расчетным путем исходя из нормативов накопления ТКО, выраженных в количественных показателях объема, а в случае если введено раздельное накопление сортированных ТКО - расчетным путем исходя из количества и объема контейнеров для накопления ТКО, установленных в местах накопления ТКО.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CF">
        <w:rPr>
          <w:rFonts w:ascii="Times New Roman" w:eastAsia="Times New Roman" w:hAnsi="Times New Roman" w:cs="Times New Roman"/>
          <w:sz w:val="28"/>
          <w:szCs w:val="28"/>
        </w:rPr>
        <w:t>При этом раздельное накопление сортированных ТКО следует считать организованным в случае утверждения органом государственной власти субъекта Российской Федерации порядка раздельного накопления ТКО и фактического выполнения потребителями разделения ТКО по установленным нормативным правовым актом субъекта Российской Федерации видам отходов и складирования сортированных ТКО в отдельных контейнерах для соответствующих видов ТКО.</w:t>
      </w:r>
    </w:p>
    <w:p w:rsidR="002B1ACF" w:rsidRPr="002B1ACF" w:rsidRDefault="002B1ACF" w:rsidP="002B1AC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31" w:rsidRDefault="00775F31" w:rsidP="00D47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14A" w:rsidRDefault="00EA653E" w:rsidP="00D47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53E">
        <w:rPr>
          <w:rFonts w:ascii="Times New Roman" w:hAnsi="Times New Roman" w:cs="Times New Roman"/>
          <w:sz w:val="28"/>
          <w:szCs w:val="28"/>
        </w:rPr>
        <w:t>Секретарь Совета (</w:t>
      </w:r>
      <w:proofErr w:type="gramStart"/>
      <w:r w:rsidRPr="00EA653E">
        <w:rPr>
          <w:rFonts w:ascii="Times New Roman" w:hAnsi="Times New Roman" w:cs="Times New Roman"/>
          <w:sz w:val="28"/>
          <w:szCs w:val="28"/>
        </w:rPr>
        <w:t xml:space="preserve">ассоциации)   </w:t>
      </w:r>
      <w:proofErr w:type="gramEnd"/>
      <w:r w:rsidRPr="00EA65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A653E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EA653E">
        <w:rPr>
          <w:rFonts w:ascii="Times New Roman" w:hAnsi="Times New Roman" w:cs="Times New Roman"/>
          <w:sz w:val="28"/>
          <w:szCs w:val="28"/>
        </w:rPr>
        <w:t>Щепачев</w:t>
      </w:r>
      <w:proofErr w:type="spellEnd"/>
    </w:p>
    <w:p w:rsidR="00775F31" w:rsidRDefault="00775F31" w:rsidP="00D47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E4D" w:rsidRDefault="00E70E4D" w:rsidP="00D47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E4D" w:rsidRDefault="00E70E4D" w:rsidP="00D47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E4D" w:rsidRDefault="00E70E4D" w:rsidP="00D47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E4D" w:rsidRDefault="00E70E4D" w:rsidP="00D47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E4D" w:rsidRDefault="00E70E4D" w:rsidP="00D47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2C72" w:rsidRDefault="00840CAF" w:rsidP="00D47E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Е.С. Лужнов</w:t>
      </w:r>
    </w:p>
    <w:p w:rsidR="008A2C72" w:rsidRPr="0022114A" w:rsidRDefault="008A2C72" w:rsidP="008A2C7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72">
        <w:rPr>
          <w:rFonts w:ascii="Times New Roman" w:hAnsi="Times New Roman" w:cs="Times New Roman"/>
          <w:sz w:val="24"/>
          <w:szCs w:val="24"/>
        </w:rPr>
        <w:t>77-</w:t>
      </w:r>
      <w:r w:rsidR="00840CAF">
        <w:rPr>
          <w:rFonts w:ascii="Times New Roman" w:hAnsi="Times New Roman" w:cs="Times New Roman"/>
          <w:sz w:val="24"/>
          <w:szCs w:val="24"/>
        </w:rPr>
        <w:t>34</w:t>
      </w:r>
      <w:r w:rsidR="004257C7">
        <w:rPr>
          <w:rFonts w:ascii="Times New Roman" w:hAnsi="Times New Roman" w:cs="Times New Roman"/>
          <w:sz w:val="24"/>
          <w:szCs w:val="24"/>
        </w:rPr>
        <w:t>-</w:t>
      </w:r>
      <w:r w:rsidR="00840CAF">
        <w:rPr>
          <w:rFonts w:ascii="Times New Roman" w:hAnsi="Times New Roman" w:cs="Times New Roman"/>
          <w:sz w:val="24"/>
          <w:szCs w:val="24"/>
        </w:rPr>
        <w:t>70</w:t>
      </w:r>
    </w:p>
    <w:sectPr w:rsidR="008A2C72" w:rsidRPr="0022114A" w:rsidSect="00082691">
      <w:footerReference w:type="default" r:id="rId9"/>
      <w:pgSz w:w="11906" w:h="16838"/>
      <w:pgMar w:top="1134" w:right="567" w:bottom="851" w:left="1418" w:header="0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1CA" w:rsidRDefault="00CA21CA" w:rsidP="00FC51C3">
      <w:r>
        <w:separator/>
      </w:r>
    </w:p>
  </w:endnote>
  <w:endnote w:type="continuationSeparator" w:id="0">
    <w:p w:rsidR="00CA21CA" w:rsidRDefault="00CA21CA" w:rsidP="00FC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317734"/>
      <w:docPartObj>
        <w:docPartGallery w:val="Page Numbers (Bottom of Page)"/>
        <w:docPartUnique/>
      </w:docPartObj>
    </w:sdtPr>
    <w:sdtEndPr/>
    <w:sdtContent>
      <w:p w:rsidR="002F16A1" w:rsidRDefault="002F16A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E4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F16A1" w:rsidRDefault="002F16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1CA" w:rsidRDefault="00CA21CA" w:rsidP="00FC51C3">
      <w:r>
        <w:separator/>
      </w:r>
    </w:p>
  </w:footnote>
  <w:footnote w:type="continuationSeparator" w:id="0">
    <w:p w:rsidR="00CA21CA" w:rsidRDefault="00CA21CA" w:rsidP="00FC5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622D"/>
    <w:multiLevelType w:val="singleLevel"/>
    <w:tmpl w:val="D14CFC86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">
    <w:nsid w:val="036A3268"/>
    <w:multiLevelType w:val="hybridMultilevel"/>
    <w:tmpl w:val="B91E651A"/>
    <w:lvl w:ilvl="0" w:tplc="DCD0ADB6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6A33D20"/>
    <w:multiLevelType w:val="hybridMultilevel"/>
    <w:tmpl w:val="66AE89FA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">
    <w:nsid w:val="08667201"/>
    <w:multiLevelType w:val="hybridMultilevel"/>
    <w:tmpl w:val="ACB0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F5D78"/>
    <w:multiLevelType w:val="hybridMultilevel"/>
    <w:tmpl w:val="DD5EECA8"/>
    <w:lvl w:ilvl="0" w:tplc="FF96E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2B734A"/>
    <w:multiLevelType w:val="multilevel"/>
    <w:tmpl w:val="77D6F0C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4E3918"/>
    <w:multiLevelType w:val="hybridMultilevel"/>
    <w:tmpl w:val="D9D2C59E"/>
    <w:lvl w:ilvl="0" w:tplc="587AC09C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BE96C16"/>
    <w:multiLevelType w:val="hybridMultilevel"/>
    <w:tmpl w:val="754EA720"/>
    <w:lvl w:ilvl="0" w:tplc="7082869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FA404E6"/>
    <w:multiLevelType w:val="multilevel"/>
    <w:tmpl w:val="3676C42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776B2F"/>
    <w:multiLevelType w:val="hybridMultilevel"/>
    <w:tmpl w:val="1EDA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E3D8C"/>
    <w:multiLevelType w:val="multilevel"/>
    <w:tmpl w:val="CB2A869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EF2518"/>
    <w:multiLevelType w:val="hybridMultilevel"/>
    <w:tmpl w:val="5A6A0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D6468"/>
    <w:multiLevelType w:val="hybridMultilevel"/>
    <w:tmpl w:val="A712F8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8FD02C4"/>
    <w:multiLevelType w:val="hybridMultilevel"/>
    <w:tmpl w:val="AC1A1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BAE4751"/>
    <w:multiLevelType w:val="hybridMultilevel"/>
    <w:tmpl w:val="6400D4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C31090"/>
    <w:multiLevelType w:val="hybridMultilevel"/>
    <w:tmpl w:val="36E8E15C"/>
    <w:lvl w:ilvl="0" w:tplc="139817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B7377A"/>
    <w:multiLevelType w:val="hybridMultilevel"/>
    <w:tmpl w:val="5150F3AC"/>
    <w:lvl w:ilvl="0" w:tplc="0D54A4A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6A7F53"/>
    <w:multiLevelType w:val="hybridMultilevel"/>
    <w:tmpl w:val="3E9E88BC"/>
    <w:lvl w:ilvl="0" w:tplc="F30A5A9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8">
    <w:nsid w:val="4428754D"/>
    <w:multiLevelType w:val="hybridMultilevel"/>
    <w:tmpl w:val="1D1AB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B77535E"/>
    <w:multiLevelType w:val="multilevel"/>
    <w:tmpl w:val="859ADD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72233D"/>
    <w:multiLevelType w:val="multilevel"/>
    <w:tmpl w:val="479A589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775557"/>
    <w:multiLevelType w:val="hybridMultilevel"/>
    <w:tmpl w:val="4D400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7412D9"/>
    <w:multiLevelType w:val="hybridMultilevel"/>
    <w:tmpl w:val="BFE2EAB4"/>
    <w:lvl w:ilvl="0" w:tplc="B170C5E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7D71F14"/>
    <w:multiLevelType w:val="hybridMultilevel"/>
    <w:tmpl w:val="CD3049B0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4">
    <w:nsid w:val="5A595D78"/>
    <w:multiLevelType w:val="hybridMultilevel"/>
    <w:tmpl w:val="FD765C8A"/>
    <w:lvl w:ilvl="0" w:tplc="A7EC8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E8C7696"/>
    <w:multiLevelType w:val="hybridMultilevel"/>
    <w:tmpl w:val="175466F2"/>
    <w:lvl w:ilvl="0" w:tplc="B0FA1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6243299"/>
    <w:multiLevelType w:val="hybridMultilevel"/>
    <w:tmpl w:val="AB92A3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91726E"/>
    <w:multiLevelType w:val="hybridMultilevel"/>
    <w:tmpl w:val="9DC63C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AE16968"/>
    <w:multiLevelType w:val="multilevel"/>
    <w:tmpl w:val="0D20EB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10"/>
        <w:w w:val="100"/>
        <w:position w:val="0"/>
        <w:sz w:val="28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7"/>
  </w:num>
  <w:num w:numId="4">
    <w:abstractNumId w:val="3"/>
  </w:num>
  <w:num w:numId="5">
    <w:abstractNumId w:val="28"/>
  </w:num>
  <w:num w:numId="6">
    <w:abstractNumId w:val="4"/>
  </w:num>
  <w:num w:numId="7">
    <w:abstractNumId w:val="11"/>
  </w:num>
  <w:num w:numId="8">
    <w:abstractNumId w:val="24"/>
  </w:num>
  <w:num w:numId="9">
    <w:abstractNumId w:val="13"/>
  </w:num>
  <w:num w:numId="10">
    <w:abstractNumId w:val="14"/>
  </w:num>
  <w:num w:numId="11">
    <w:abstractNumId w:val="22"/>
  </w:num>
  <w:num w:numId="12">
    <w:abstractNumId w:val="21"/>
  </w:num>
  <w:num w:numId="13">
    <w:abstractNumId w:val="26"/>
  </w:num>
  <w:num w:numId="14">
    <w:abstractNumId w:val="12"/>
  </w:num>
  <w:num w:numId="15">
    <w:abstractNumId w:val="2"/>
  </w:num>
  <w:num w:numId="16">
    <w:abstractNumId w:val="16"/>
  </w:num>
  <w:num w:numId="17">
    <w:abstractNumId w:val="1"/>
  </w:num>
  <w:num w:numId="18">
    <w:abstractNumId w:val="15"/>
  </w:num>
  <w:num w:numId="19">
    <w:abstractNumId w:val="6"/>
  </w:num>
  <w:num w:numId="20">
    <w:abstractNumId w:val="9"/>
  </w:num>
  <w:num w:numId="21">
    <w:abstractNumId w:val="25"/>
  </w:num>
  <w:num w:numId="22">
    <w:abstractNumId w:val="27"/>
  </w:num>
  <w:num w:numId="23">
    <w:abstractNumId w:val="23"/>
  </w:num>
  <w:num w:numId="24">
    <w:abstractNumId w:val="18"/>
  </w:num>
  <w:num w:numId="25">
    <w:abstractNumId w:val="19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20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9C"/>
    <w:rsid w:val="000001DE"/>
    <w:rsid w:val="00000401"/>
    <w:rsid w:val="00006107"/>
    <w:rsid w:val="00011122"/>
    <w:rsid w:val="00011FBB"/>
    <w:rsid w:val="00012737"/>
    <w:rsid w:val="00013EB9"/>
    <w:rsid w:val="0002035C"/>
    <w:rsid w:val="000211D0"/>
    <w:rsid w:val="000338F8"/>
    <w:rsid w:val="000372E3"/>
    <w:rsid w:val="000412B3"/>
    <w:rsid w:val="000424E2"/>
    <w:rsid w:val="00042925"/>
    <w:rsid w:val="000435B1"/>
    <w:rsid w:val="00047755"/>
    <w:rsid w:val="00047BB8"/>
    <w:rsid w:val="0005194E"/>
    <w:rsid w:val="00051F91"/>
    <w:rsid w:val="0005495C"/>
    <w:rsid w:val="00054EC4"/>
    <w:rsid w:val="000638C0"/>
    <w:rsid w:val="00073C72"/>
    <w:rsid w:val="00075C01"/>
    <w:rsid w:val="00077411"/>
    <w:rsid w:val="0008040C"/>
    <w:rsid w:val="00081C0B"/>
    <w:rsid w:val="00082691"/>
    <w:rsid w:val="00087A12"/>
    <w:rsid w:val="00090AFA"/>
    <w:rsid w:val="0009316B"/>
    <w:rsid w:val="00097915"/>
    <w:rsid w:val="000A0E62"/>
    <w:rsid w:val="000A3056"/>
    <w:rsid w:val="000A7727"/>
    <w:rsid w:val="000B1D92"/>
    <w:rsid w:val="000B4573"/>
    <w:rsid w:val="000B52D0"/>
    <w:rsid w:val="000C2726"/>
    <w:rsid w:val="000C385A"/>
    <w:rsid w:val="000C3F2F"/>
    <w:rsid w:val="000C75BF"/>
    <w:rsid w:val="000D16EB"/>
    <w:rsid w:val="000D2F8C"/>
    <w:rsid w:val="000D3ED7"/>
    <w:rsid w:val="000D5348"/>
    <w:rsid w:val="000D61B5"/>
    <w:rsid w:val="000D6D5B"/>
    <w:rsid w:val="000E626B"/>
    <w:rsid w:val="000E78DA"/>
    <w:rsid w:val="000F2312"/>
    <w:rsid w:val="000F30DE"/>
    <w:rsid w:val="000F41C1"/>
    <w:rsid w:val="0010068E"/>
    <w:rsid w:val="00102B0A"/>
    <w:rsid w:val="00103A27"/>
    <w:rsid w:val="00104B5E"/>
    <w:rsid w:val="00110394"/>
    <w:rsid w:val="0011062C"/>
    <w:rsid w:val="001144DD"/>
    <w:rsid w:val="00114FD9"/>
    <w:rsid w:val="00116EAB"/>
    <w:rsid w:val="0012272C"/>
    <w:rsid w:val="001236E8"/>
    <w:rsid w:val="00126EC1"/>
    <w:rsid w:val="00130D4C"/>
    <w:rsid w:val="00131CCC"/>
    <w:rsid w:val="00136E11"/>
    <w:rsid w:val="00137F2F"/>
    <w:rsid w:val="00140937"/>
    <w:rsid w:val="00140D0C"/>
    <w:rsid w:val="0014212E"/>
    <w:rsid w:val="00146EA7"/>
    <w:rsid w:val="00147E37"/>
    <w:rsid w:val="001504B4"/>
    <w:rsid w:val="0015373A"/>
    <w:rsid w:val="00155860"/>
    <w:rsid w:val="0015624C"/>
    <w:rsid w:val="001564EE"/>
    <w:rsid w:val="00156E9F"/>
    <w:rsid w:val="00161E79"/>
    <w:rsid w:val="00165187"/>
    <w:rsid w:val="001668C4"/>
    <w:rsid w:val="001671FF"/>
    <w:rsid w:val="00170C17"/>
    <w:rsid w:val="00172831"/>
    <w:rsid w:val="00176E76"/>
    <w:rsid w:val="001777AD"/>
    <w:rsid w:val="00183D58"/>
    <w:rsid w:val="001848D1"/>
    <w:rsid w:val="00184CF7"/>
    <w:rsid w:val="001860D9"/>
    <w:rsid w:val="0018647E"/>
    <w:rsid w:val="00191AF1"/>
    <w:rsid w:val="00193B6F"/>
    <w:rsid w:val="001942B1"/>
    <w:rsid w:val="00195997"/>
    <w:rsid w:val="0019615C"/>
    <w:rsid w:val="00197404"/>
    <w:rsid w:val="001A0341"/>
    <w:rsid w:val="001A2F36"/>
    <w:rsid w:val="001A3B1E"/>
    <w:rsid w:val="001B09AF"/>
    <w:rsid w:val="001B1990"/>
    <w:rsid w:val="001B22BB"/>
    <w:rsid w:val="001B4B70"/>
    <w:rsid w:val="001B4E9B"/>
    <w:rsid w:val="001B5557"/>
    <w:rsid w:val="001B713F"/>
    <w:rsid w:val="001C59F5"/>
    <w:rsid w:val="001C7543"/>
    <w:rsid w:val="001D1943"/>
    <w:rsid w:val="001D2EE2"/>
    <w:rsid w:val="001D5B32"/>
    <w:rsid w:val="001E6103"/>
    <w:rsid w:val="001E61F9"/>
    <w:rsid w:val="001F177A"/>
    <w:rsid w:val="001F17CD"/>
    <w:rsid w:val="001F5E3C"/>
    <w:rsid w:val="00200F1B"/>
    <w:rsid w:val="00201F92"/>
    <w:rsid w:val="00206471"/>
    <w:rsid w:val="00206701"/>
    <w:rsid w:val="00210A72"/>
    <w:rsid w:val="00211801"/>
    <w:rsid w:val="0022114A"/>
    <w:rsid w:val="00222B31"/>
    <w:rsid w:val="0022573B"/>
    <w:rsid w:val="00225F55"/>
    <w:rsid w:val="00226890"/>
    <w:rsid w:val="00230AD2"/>
    <w:rsid w:val="00230DA3"/>
    <w:rsid w:val="00232DE2"/>
    <w:rsid w:val="00236C92"/>
    <w:rsid w:val="0023733C"/>
    <w:rsid w:val="00244E05"/>
    <w:rsid w:val="002455C0"/>
    <w:rsid w:val="00246EE8"/>
    <w:rsid w:val="002479C6"/>
    <w:rsid w:val="002569B5"/>
    <w:rsid w:val="00257FAE"/>
    <w:rsid w:val="00264EAC"/>
    <w:rsid w:val="002664C6"/>
    <w:rsid w:val="002672C0"/>
    <w:rsid w:val="00272856"/>
    <w:rsid w:val="00274EA8"/>
    <w:rsid w:val="00275024"/>
    <w:rsid w:val="00275144"/>
    <w:rsid w:val="00277B69"/>
    <w:rsid w:val="00277C4C"/>
    <w:rsid w:val="002802E4"/>
    <w:rsid w:val="00282A45"/>
    <w:rsid w:val="0028620A"/>
    <w:rsid w:val="002878F8"/>
    <w:rsid w:val="00290F3B"/>
    <w:rsid w:val="00291728"/>
    <w:rsid w:val="0029555E"/>
    <w:rsid w:val="002A3DB4"/>
    <w:rsid w:val="002A4171"/>
    <w:rsid w:val="002A70C2"/>
    <w:rsid w:val="002B1ACF"/>
    <w:rsid w:val="002B22F2"/>
    <w:rsid w:val="002B3D2A"/>
    <w:rsid w:val="002B4851"/>
    <w:rsid w:val="002B74E3"/>
    <w:rsid w:val="002C11B7"/>
    <w:rsid w:val="002C168C"/>
    <w:rsid w:val="002C17C8"/>
    <w:rsid w:val="002C27DB"/>
    <w:rsid w:val="002C5281"/>
    <w:rsid w:val="002C5D44"/>
    <w:rsid w:val="002C5EE8"/>
    <w:rsid w:val="002C6945"/>
    <w:rsid w:val="002D7BB1"/>
    <w:rsid w:val="002E03FC"/>
    <w:rsid w:val="002E0D65"/>
    <w:rsid w:val="002E2810"/>
    <w:rsid w:val="002E3A1F"/>
    <w:rsid w:val="002E5234"/>
    <w:rsid w:val="002F16A1"/>
    <w:rsid w:val="002F1C7A"/>
    <w:rsid w:val="002F2568"/>
    <w:rsid w:val="002F35D0"/>
    <w:rsid w:val="002F3DF7"/>
    <w:rsid w:val="002F52BA"/>
    <w:rsid w:val="002F609E"/>
    <w:rsid w:val="002F6C8D"/>
    <w:rsid w:val="002F7AD9"/>
    <w:rsid w:val="002F7EF8"/>
    <w:rsid w:val="00300159"/>
    <w:rsid w:val="0030059C"/>
    <w:rsid w:val="00300942"/>
    <w:rsid w:val="00303BFA"/>
    <w:rsid w:val="0030555F"/>
    <w:rsid w:val="00305FBE"/>
    <w:rsid w:val="00306390"/>
    <w:rsid w:val="00307A8C"/>
    <w:rsid w:val="003101CD"/>
    <w:rsid w:val="003101E3"/>
    <w:rsid w:val="0031256E"/>
    <w:rsid w:val="003130A9"/>
    <w:rsid w:val="00314A58"/>
    <w:rsid w:val="0031731D"/>
    <w:rsid w:val="003257EB"/>
    <w:rsid w:val="00325BFA"/>
    <w:rsid w:val="00330624"/>
    <w:rsid w:val="00330A9F"/>
    <w:rsid w:val="00333A2D"/>
    <w:rsid w:val="00335CEB"/>
    <w:rsid w:val="003375EF"/>
    <w:rsid w:val="00337889"/>
    <w:rsid w:val="00337C14"/>
    <w:rsid w:val="00341608"/>
    <w:rsid w:val="00341AA7"/>
    <w:rsid w:val="003420F1"/>
    <w:rsid w:val="003455CB"/>
    <w:rsid w:val="00347B90"/>
    <w:rsid w:val="0035090E"/>
    <w:rsid w:val="00350AB1"/>
    <w:rsid w:val="00351BEA"/>
    <w:rsid w:val="0035519F"/>
    <w:rsid w:val="00355FE8"/>
    <w:rsid w:val="003611DB"/>
    <w:rsid w:val="0036445E"/>
    <w:rsid w:val="00366D7A"/>
    <w:rsid w:val="00371C07"/>
    <w:rsid w:val="0037412C"/>
    <w:rsid w:val="00374EC2"/>
    <w:rsid w:val="003762D6"/>
    <w:rsid w:val="003864C3"/>
    <w:rsid w:val="003917AA"/>
    <w:rsid w:val="003947EB"/>
    <w:rsid w:val="003A0925"/>
    <w:rsid w:val="003A0D44"/>
    <w:rsid w:val="003A0DF4"/>
    <w:rsid w:val="003A1CA9"/>
    <w:rsid w:val="003A431C"/>
    <w:rsid w:val="003A45F6"/>
    <w:rsid w:val="003A6E77"/>
    <w:rsid w:val="003B1FD5"/>
    <w:rsid w:val="003B23BE"/>
    <w:rsid w:val="003B29C8"/>
    <w:rsid w:val="003B673F"/>
    <w:rsid w:val="003C3DAD"/>
    <w:rsid w:val="003C4235"/>
    <w:rsid w:val="003C4B1F"/>
    <w:rsid w:val="003C60AA"/>
    <w:rsid w:val="003D1154"/>
    <w:rsid w:val="003D1667"/>
    <w:rsid w:val="003D45FD"/>
    <w:rsid w:val="003D7B87"/>
    <w:rsid w:val="003E3812"/>
    <w:rsid w:val="003E3959"/>
    <w:rsid w:val="003F00FD"/>
    <w:rsid w:val="003F46F3"/>
    <w:rsid w:val="003F6A69"/>
    <w:rsid w:val="00403333"/>
    <w:rsid w:val="0040497C"/>
    <w:rsid w:val="00406B50"/>
    <w:rsid w:val="00407A06"/>
    <w:rsid w:val="00410281"/>
    <w:rsid w:val="00410790"/>
    <w:rsid w:val="00422DB3"/>
    <w:rsid w:val="0042480D"/>
    <w:rsid w:val="004257C7"/>
    <w:rsid w:val="00425CDA"/>
    <w:rsid w:val="00426596"/>
    <w:rsid w:val="0042773D"/>
    <w:rsid w:val="0042797B"/>
    <w:rsid w:val="00432AE4"/>
    <w:rsid w:val="00440571"/>
    <w:rsid w:val="00442037"/>
    <w:rsid w:val="004451B3"/>
    <w:rsid w:val="00447412"/>
    <w:rsid w:val="00450FB3"/>
    <w:rsid w:val="00452405"/>
    <w:rsid w:val="004533D4"/>
    <w:rsid w:val="00453DAE"/>
    <w:rsid w:val="00453DBC"/>
    <w:rsid w:val="00455748"/>
    <w:rsid w:val="004559E3"/>
    <w:rsid w:val="004608C3"/>
    <w:rsid w:val="004623EB"/>
    <w:rsid w:val="004632B8"/>
    <w:rsid w:val="004645A5"/>
    <w:rsid w:val="004659DF"/>
    <w:rsid w:val="004674DF"/>
    <w:rsid w:val="00474B5A"/>
    <w:rsid w:val="00475EE1"/>
    <w:rsid w:val="00477F2F"/>
    <w:rsid w:val="00482A50"/>
    <w:rsid w:val="0048358B"/>
    <w:rsid w:val="00484A2F"/>
    <w:rsid w:val="00487A18"/>
    <w:rsid w:val="00487DA5"/>
    <w:rsid w:val="00490109"/>
    <w:rsid w:val="00496041"/>
    <w:rsid w:val="00497917"/>
    <w:rsid w:val="004A05C5"/>
    <w:rsid w:val="004A1FA7"/>
    <w:rsid w:val="004A5609"/>
    <w:rsid w:val="004B0E21"/>
    <w:rsid w:val="004B2249"/>
    <w:rsid w:val="004B3C73"/>
    <w:rsid w:val="004C129D"/>
    <w:rsid w:val="004C2985"/>
    <w:rsid w:val="004C32CD"/>
    <w:rsid w:val="004C3B44"/>
    <w:rsid w:val="004C43CA"/>
    <w:rsid w:val="004C5037"/>
    <w:rsid w:val="004C5F15"/>
    <w:rsid w:val="004C6EB2"/>
    <w:rsid w:val="004D225E"/>
    <w:rsid w:val="004D35A7"/>
    <w:rsid w:val="004D4557"/>
    <w:rsid w:val="004D48DB"/>
    <w:rsid w:val="004D4F8C"/>
    <w:rsid w:val="004D704F"/>
    <w:rsid w:val="004E3814"/>
    <w:rsid w:val="004F05B3"/>
    <w:rsid w:val="004F7EFA"/>
    <w:rsid w:val="00505423"/>
    <w:rsid w:val="005133D9"/>
    <w:rsid w:val="00515C71"/>
    <w:rsid w:val="00515DB2"/>
    <w:rsid w:val="00517F74"/>
    <w:rsid w:val="00521289"/>
    <w:rsid w:val="0052324C"/>
    <w:rsid w:val="00525F17"/>
    <w:rsid w:val="00527E22"/>
    <w:rsid w:val="00532930"/>
    <w:rsid w:val="00533CAC"/>
    <w:rsid w:val="00534FC4"/>
    <w:rsid w:val="0053549B"/>
    <w:rsid w:val="00535C75"/>
    <w:rsid w:val="0053682A"/>
    <w:rsid w:val="00536A71"/>
    <w:rsid w:val="00536D70"/>
    <w:rsid w:val="005408F9"/>
    <w:rsid w:val="00540E23"/>
    <w:rsid w:val="0054307D"/>
    <w:rsid w:val="00545490"/>
    <w:rsid w:val="00546855"/>
    <w:rsid w:val="0055041A"/>
    <w:rsid w:val="0055320D"/>
    <w:rsid w:val="00555906"/>
    <w:rsid w:val="005600A6"/>
    <w:rsid w:val="00560E5C"/>
    <w:rsid w:val="00563B5B"/>
    <w:rsid w:val="00565A56"/>
    <w:rsid w:val="005668D1"/>
    <w:rsid w:val="00567A69"/>
    <w:rsid w:val="00570230"/>
    <w:rsid w:val="00577291"/>
    <w:rsid w:val="005779BE"/>
    <w:rsid w:val="0058255C"/>
    <w:rsid w:val="005856B7"/>
    <w:rsid w:val="00587C73"/>
    <w:rsid w:val="005902DA"/>
    <w:rsid w:val="0059073F"/>
    <w:rsid w:val="005962B4"/>
    <w:rsid w:val="005A1A15"/>
    <w:rsid w:val="005A3108"/>
    <w:rsid w:val="005A3740"/>
    <w:rsid w:val="005A42D4"/>
    <w:rsid w:val="005A62EC"/>
    <w:rsid w:val="005A7A61"/>
    <w:rsid w:val="005B0FF1"/>
    <w:rsid w:val="005B4598"/>
    <w:rsid w:val="005B487A"/>
    <w:rsid w:val="005B7A96"/>
    <w:rsid w:val="005B7CC4"/>
    <w:rsid w:val="005C07AB"/>
    <w:rsid w:val="005C0B85"/>
    <w:rsid w:val="005C2BA4"/>
    <w:rsid w:val="005C4863"/>
    <w:rsid w:val="005C497E"/>
    <w:rsid w:val="005D3538"/>
    <w:rsid w:val="005D6CEA"/>
    <w:rsid w:val="005E3451"/>
    <w:rsid w:val="005E3DA3"/>
    <w:rsid w:val="005E49F4"/>
    <w:rsid w:val="005E4F16"/>
    <w:rsid w:val="005F29B5"/>
    <w:rsid w:val="005F2F96"/>
    <w:rsid w:val="005F3F67"/>
    <w:rsid w:val="005F4235"/>
    <w:rsid w:val="005F4745"/>
    <w:rsid w:val="005F51A2"/>
    <w:rsid w:val="005F6DC8"/>
    <w:rsid w:val="00601193"/>
    <w:rsid w:val="00605D8B"/>
    <w:rsid w:val="00607BDE"/>
    <w:rsid w:val="00607D20"/>
    <w:rsid w:val="0061189B"/>
    <w:rsid w:val="00612949"/>
    <w:rsid w:val="00617CBD"/>
    <w:rsid w:val="006207ED"/>
    <w:rsid w:val="0062081B"/>
    <w:rsid w:val="006239FD"/>
    <w:rsid w:val="006249F4"/>
    <w:rsid w:val="0062522B"/>
    <w:rsid w:val="00627A9C"/>
    <w:rsid w:val="006333E2"/>
    <w:rsid w:val="00636DD4"/>
    <w:rsid w:val="00643606"/>
    <w:rsid w:val="00643709"/>
    <w:rsid w:val="00646CA6"/>
    <w:rsid w:val="00646E50"/>
    <w:rsid w:val="00650A46"/>
    <w:rsid w:val="00650F6D"/>
    <w:rsid w:val="006521DF"/>
    <w:rsid w:val="00654795"/>
    <w:rsid w:val="00656E5C"/>
    <w:rsid w:val="00660445"/>
    <w:rsid w:val="006604C8"/>
    <w:rsid w:val="006614CE"/>
    <w:rsid w:val="00661D4C"/>
    <w:rsid w:val="00662E33"/>
    <w:rsid w:val="006632E3"/>
    <w:rsid w:val="00663EA6"/>
    <w:rsid w:val="00664363"/>
    <w:rsid w:val="0067123B"/>
    <w:rsid w:val="00674CE9"/>
    <w:rsid w:val="00675E27"/>
    <w:rsid w:val="00680E4F"/>
    <w:rsid w:val="00683EB3"/>
    <w:rsid w:val="0069520A"/>
    <w:rsid w:val="00696BCA"/>
    <w:rsid w:val="006A0D9C"/>
    <w:rsid w:val="006A38A2"/>
    <w:rsid w:val="006A5A7A"/>
    <w:rsid w:val="006A5F7F"/>
    <w:rsid w:val="006A675E"/>
    <w:rsid w:val="006A797E"/>
    <w:rsid w:val="006B107D"/>
    <w:rsid w:val="006B3192"/>
    <w:rsid w:val="006B3404"/>
    <w:rsid w:val="006B5C88"/>
    <w:rsid w:val="006B7A59"/>
    <w:rsid w:val="006C2057"/>
    <w:rsid w:val="006C3A98"/>
    <w:rsid w:val="006C467C"/>
    <w:rsid w:val="006C4E13"/>
    <w:rsid w:val="006C50DC"/>
    <w:rsid w:val="006C5550"/>
    <w:rsid w:val="006C7C36"/>
    <w:rsid w:val="006D1B61"/>
    <w:rsid w:val="006E0178"/>
    <w:rsid w:val="006E1711"/>
    <w:rsid w:val="006E2EA5"/>
    <w:rsid w:val="006E7F58"/>
    <w:rsid w:val="006F013D"/>
    <w:rsid w:val="006F2B68"/>
    <w:rsid w:val="006F33F8"/>
    <w:rsid w:val="006F42BC"/>
    <w:rsid w:val="006F6731"/>
    <w:rsid w:val="006F7A57"/>
    <w:rsid w:val="00702088"/>
    <w:rsid w:val="00702B21"/>
    <w:rsid w:val="0070313D"/>
    <w:rsid w:val="00707B67"/>
    <w:rsid w:val="00710CF7"/>
    <w:rsid w:val="0071465C"/>
    <w:rsid w:val="00715B94"/>
    <w:rsid w:val="00715F31"/>
    <w:rsid w:val="00721E36"/>
    <w:rsid w:val="00725C93"/>
    <w:rsid w:val="00726858"/>
    <w:rsid w:val="007268E3"/>
    <w:rsid w:val="007273C9"/>
    <w:rsid w:val="007319CA"/>
    <w:rsid w:val="007335A1"/>
    <w:rsid w:val="00733A66"/>
    <w:rsid w:val="007421DD"/>
    <w:rsid w:val="00742277"/>
    <w:rsid w:val="007428B7"/>
    <w:rsid w:val="00742922"/>
    <w:rsid w:val="007440F5"/>
    <w:rsid w:val="007441A7"/>
    <w:rsid w:val="00744645"/>
    <w:rsid w:val="00752536"/>
    <w:rsid w:val="00756BD6"/>
    <w:rsid w:val="0076085E"/>
    <w:rsid w:val="00761350"/>
    <w:rsid w:val="007614C2"/>
    <w:rsid w:val="00762319"/>
    <w:rsid w:val="00763C9E"/>
    <w:rsid w:val="0076642A"/>
    <w:rsid w:val="007711A0"/>
    <w:rsid w:val="00775F31"/>
    <w:rsid w:val="00780340"/>
    <w:rsid w:val="0078106E"/>
    <w:rsid w:val="00781C37"/>
    <w:rsid w:val="00782B0F"/>
    <w:rsid w:val="0078383C"/>
    <w:rsid w:val="00783ADC"/>
    <w:rsid w:val="00783BEC"/>
    <w:rsid w:val="00784547"/>
    <w:rsid w:val="00784FFD"/>
    <w:rsid w:val="00785C97"/>
    <w:rsid w:val="00787A84"/>
    <w:rsid w:val="00793530"/>
    <w:rsid w:val="007944E1"/>
    <w:rsid w:val="00794D51"/>
    <w:rsid w:val="007A099A"/>
    <w:rsid w:val="007A0C2D"/>
    <w:rsid w:val="007A0D96"/>
    <w:rsid w:val="007A162B"/>
    <w:rsid w:val="007A1C54"/>
    <w:rsid w:val="007A77CB"/>
    <w:rsid w:val="007A7EC8"/>
    <w:rsid w:val="007B0B64"/>
    <w:rsid w:val="007B2B9D"/>
    <w:rsid w:val="007B48B6"/>
    <w:rsid w:val="007C37AA"/>
    <w:rsid w:val="007C5365"/>
    <w:rsid w:val="007C6155"/>
    <w:rsid w:val="007D30DA"/>
    <w:rsid w:val="007D40BE"/>
    <w:rsid w:val="007D5761"/>
    <w:rsid w:val="007D5E74"/>
    <w:rsid w:val="007E1413"/>
    <w:rsid w:val="007E3398"/>
    <w:rsid w:val="007E5D68"/>
    <w:rsid w:val="007E73FA"/>
    <w:rsid w:val="007F0437"/>
    <w:rsid w:val="007F387E"/>
    <w:rsid w:val="007F5970"/>
    <w:rsid w:val="007F63E2"/>
    <w:rsid w:val="00802AE8"/>
    <w:rsid w:val="00803182"/>
    <w:rsid w:val="008062FF"/>
    <w:rsid w:val="00807FAC"/>
    <w:rsid w:val="00810744"/>
    <w:rsid w:val="00812763"/>
    <w:rsid w:val="00812A51"/>
    <w:rsid w:val="00816390"/>
    <w:rsid w:val="008332E0"/>
    <w:rsid w:val="00835B52"/>
    <w:rsid w:val="00840CAF"/>
    <w:rsid w:val="0084225B"/>
    <w:rsid w:val="00845740"/>
    <w:rsid w:val="008470E1"/>
    <w:rsid w:val="00852480"/>
    <w:rsid w:val="0085785C"/>
    <w:rsid w:val="00860649"/>
    <w:rsid w:val="00860C0B"/>
    <w:rsid w:val="00860C23"/>
    <w:rsid w:val="00860DE2"/>
    <w:rsid w:val="00864E65"/>
    <w:rsid w:val="008669CA"/>
    <w:rsid w:val="008674E8"/>
    <w:rsid w:val="0087325B"/>
    <w:rsid w:val="00873A9A"/>
    <w:rsid w:val="0087501C"/>
    <w:rsid w:val="008771A5"/>
    <w:rsid w:val="00877C98"/>
    <w:rsid w:val="00881E82"/>
    <w:rsid w:val="00883ED1"/>
    <w:rsid w:val="00886F78"/>
    <w:rsid w:val="00887963"/>
    <w:rsid w:val="008959AF"/>
    <w:rsid w:val="008970D4"/>
    <w:rsid w:val="008A0EC7"/>
    <w:rsid w:val="008A101A"/>
    <w:rsid w:val="008A2C72"/>
    <w:rsid w:val="008A4635"/>
    <w:rsid w:val="008A7938"/>
    <w:rsid w:val="008A7F88"/>
    <w:rsid w:val="008B1A38"/>
    <w:rsid w:val="008B4559"/>
    <w:rsid w:val="008B5344"/>
    <w:rsid w:val="008B5F64"/>
    <w:rsid w:val="008B68A4"/>
    <w:rsid w:val="008C0057"/>
    <w:rsid w:val="008C0A6A"/>
    <w:rsid w:val="008C3648"/>
    <w:rsid w:val="008C48F8"/>
    <w:rsid w:val="008C4A94"/>
    <w:rsid w:val="008C5BE2"/>
    <w:rsid w:val="008C6E71"/>
    <w:rsid w:val="008C74FA"/>
    <w:rsid w:val="008D079C"/>
    <w:rsid w:val="008D1FBB"/>
    <w:rsid w:val="008D2111"/>
    <w:rsid w:val="008D2F11"/>
    <w:rsid w:val="008D3443"/>
    <w:rsid w:val="008D6442"/>
    <w:rsid w:val="008D68A1"/>
    <w:rsid w:val="008D6DB1"/>
    <w:rsid w:val="008D7B4D"/>
    <w:rsid w:val="008E3314"/>
    <w:rsid w:val="008E3499"/>
    <w:rsid w:val="008E7D12"/>
    <w:rsid w:val="008F1E1E"/>
    <w:rsid w:val="008F25E6"/>
    <w:rsid w:val="00901D6C"/>
    <w:rsid w:val="00902ACC"/>
    <w:rsid w:val="0090397D"/>
    <w:rsid w:val="00904B39"/>
    <w:rsid w:val="00905048"/>
    <w:rsid w:val="00907844"/>
    <w:rsid w:val="00907A6F"/>
    <w:rsid w:val="00910A67"/>
    <w:rsid w:val="0091359E"/>
    <w:rsid w:val="00915AD7"/>
    <w:rsid w:val="00920FD2"/>
    <w:rsid w:val="00922C64"/>
    <w:rsid w:val="00924791"/>
    <w:rsid w:val="00924950"/>
    <w:rsid w:val="00924EE9"/>
    <w:rsid w:val="00936AE9"/>
    <w:rsid w:val="009412F4"/>
    <w:rsid w:val="009417BA"/>
    <w:rsid w:val="00944442"/>
    <w:rsid w:val="009451F0"/>
    <w:rsid w:val="009466EA"/>
    <w:rsid w:val="0094711A"/>
    <w:rsid w:val="00956530"/>
    <w:rsid w:val="00957529"/>
    <w:rsid w:val="00963B2E"/>
    <w:rsid w:val="0096404A"/>
    <w:rsid w:val="00965EA8"/>
    <w:rsid w:val="00966709"/>
    <w:rsid w:val="009672D4"/>
    <w:rsid w:val="0096778C"/>
    <w:rsid w:val="00973CE3"/>
    <w:rsid w:val="00980FED"/>
    <w:rsid w:val="009862BA"/>
    <w:rsid w:val="00986CD7"/>
    <w:rsid w:val="00990565"/>
    <w:rsid w:val="009917E0"/>
    <w:rsid w:val="009948A4"/>
    <w:rsid w:val="00995CA9"/>
    <w:rsid w:val="00995FD5"/>
    <w:rsid w:val="009A38EE"/>
    <w:rsid w:val="009A5047"/>
    <w:rsid w:val="009B0675"/>
    <w:rsid w:val="009B405F"/>
    <w:rsid w:val="009B6399"/>
    <w:rsid w:val="009C1698"/>
    <w:rsid w:val="009C24EA"/>
    <w:rsid w:val="009C2E04"/>
    <w:rsid w:val="009C384C"/>
    <w:rsid w:val="009C59A1"/>
    <w:rsid w:val="009D1E24"/>
    <w:rsid w:val="009D2ACC"/>
    <w:rsid w:val="009D57D9"/>
    <w:rsid w:val="009E5919"/>
    <w:rsid w:val="009E7542"/>
    <w:rsid w:val="009F4AF8"/>
    <w:rsid w:val="009F5FBB"/>
    <w:rsid w:val="009F727C"/>
    <w:rsid w:val="009F79C6"/>
    <w:rsid w:val="009F7A52"/>
    <w:rsid w:val="00A00141"/>
    <w:rsid w:val="00A0252B"/>
    <w:rsid w:val="00A025B1"/>
    <w:rsid w:val="00A0383E"/>
    <w:rsid w:val="00A04EE4"/>
    <w:rsid w:val="00A1001B"/>
    <w:rsid w:val="00A118AD"/>
    <w:rsid w:val="00A1258C"/>
    <w:rsid w:val="00A12C90"/>
    <w:rsid w:val="00A142BC"/>
    <w:rsid w:val="00A15DB5"/>
    <w:rsid w:val="00A22042"/>
    <w:rsid w:val="00A2252B"/>
    <w:rsid w:val="00A23816"/>
    <w:rsid w:val="00A263C4"/>
    <w:rsid w:val="00A26F1F"/>
    <w:rsid w:val="00A319F2"/>
    <w:rsid w:val="00A4610C"/>
    <w:rsid w:val="00A477BB"/>
    <w:rsid w:val="00A52C42"/>
    <w:rsid w:val="00A539DB"/>
    <w:rsid w:val="00A6043C"/>
    <w:rsid w:val="00A642E1"/>
    <w:rsid w:val="00A664B6"/>
    <w:rsid w:val="00A6678D"/>
    <w:rsid w:val="00A701C8"/>
    <w:rsid w:val="00A7070C"/>
    <w:rsid w:val="00A779F1"/>
    <w:rsid w:val="00A864E3"/>
    <w:rsid w:val="00A86501"/>
    <w:rsid w:val="00A87654"/>
    <w:rsid w:val="00A91645"/>
    <w:rsid w:val="00A91BD1"/>
    <w:rsid w:val="00A95450"/>
    <w:rsid w:val="00A96314"/>
    <w:rsid w:val="00AA1675"/>
    <w:rsid w:val="00AA17AA"/>
    <w:rsid w:val="00AA4BD7"/>
    <w:rsid w:val="00AA5E03"/>
    <w:rsid w:val="00AA6CEB"/>
    <w:rsid w:val="00AB0784"/>
    <w:rsid w:val="00AB0DCE"/>
    <w:rsid w:val="00AB156A"/>
    <w:rsid w:val="00AB40A4"/>
    <w:rsid w:val="00AB4368"/>
    <w:rsid w:val="00AB4897"/>
    <w:rsid w:val="00AC06E6"/>
    <w:rsid w:val="00AC178A"/>
    <w:rsid w:val="00AC4419"/>
    <w:rsid w:val="00AC4F99"/>
    <w:rsid w:val="00AC570A"/>
    <w:rsid w:val="00AC6BDB"/>
    <w:rsid w:val="00AC79A3"/>
    <w:rsid w:val="00AE06EE"/>
    <w:rsid w:val="00AE0C8B"/>
    <w:rsid w:val="00AE4B9D"/>
    <w:rsid w:val="00AF012B"/>
    <w:rsid w:val="00AF38CB"/>
    <w:rsid w:val="00B1137B"/>
    <w:rsid w:val="00B132B6"/>
    <w:rsid w:val="00B13A32"/>
    <w:rsid w:val="00B14CC8"/>
    <w:rsid w:val="00B15D75"/>
    <w:rsid w:val="00B21AFE"/>
    <w:rsid w:val="00B230E0"/>
    <w:rsid w:val="00B25B4E"/>
    <w:rsid w:val="00B335B3"/>
    <w:rsid w:val="00B3434B"/>
    <w:rsid w:val="00B42543"/>
    <w:rsid w:val="00B4263D"/>
    <w:rsid w:val="00B467FB"/>
    <w:rsid w:val="00B46A30"/>
    <w:rsid w:val="00B47374"/>
    <w:rsid w:val="00B528E2"/>
    <w:rsid w:val="00B529A9"/>
    <w:rsid w:val="00B54AE5"/>
    <w:rsid w:val="00B566D4"/>
    <w:rsid w:val="00B62977"/>
    <w:rsid w:val="00B6629A"/>
    <w:rsid w:val="00B707E1"/>
    <w:rsid w:val="00B80140"/>
    <w:rsid w:val="00B8060E"/>
    <w:rsid w:val="00B818B4"/>
    <w:rsid w:val="00B859AD"/>
    <w:rsid w:val="00B8685B"/>
    <w:rsid w:val="00B87EE4"/>
    <w:rsid w:val="00B90BCF"/>
    <w:rsid w:val="00B90DAE"/>
    <w:rsid w:val="00B91031"/>
    <w:rsid w:val="00B93096"/>
    <w:rsid w:val="00B9444E"/>
    <w:rsid w:val="00B94E67"/>
    <w:rsid w:val="00BA2246"/>
    <w:rsid w:val="00BA34C8"/>
    <w:rsid w:val="00BA4143"/>
    <w:rsid w:val="00BA4771"/>
    <w:rsid w:val="00BA53BE"/>
    <w:rsid w:val="00BA5D55"/>
    <w:rsid w:val="00BB0CBC"/>
    <w:rsid w:val="00BB0D7F"/>
    <w:rsid w:val="00BB127E"/>
    <w:rsid w:val="00BB24D0"/>
    <w:rsid w:val="00BB2F70"/>
    <w:rsid w:val="00BB3A43"/>
    <w:rsid w:val="00BB50B5"/>
    <w:rsid w:val="00BB64B0"/>
    <w:rsid w:val="00BC036A"/>
    <w:rsid w:val="00BC280E"/>
    <w:rsid w:val="00BD0B36"/>
    <w:rsid w:val="00BD2F91"/>
    <w:rsid w:val="00BD5276"/>
    <w:rsid w:val="00BD7A81"/>
    <w:rsid w:val="00BE3715"/>
    <w:rsid w:val="00BE59ED"/>
    <w:rsid w:val="00BE5A09"/>
    <w:rsid w:val="00BE62A1"/>
    <w:rsid w:val="00BF0243"/>
    <w:rsid w:val="00BF0926"/>
    <w:rsid w:val="00BF4D13"/>
    <w:rsid w:val="00BF54D2"/>
    <w:rsid w:val="00BF5E43"/>
    <w:rsid w:val="00C008EB"/>
    <w:rsid w:val="00C073B8"/>
    <w:rsid w:val="00C1003D"/>
    <w:rsid w:val="00C112BF"/>
    <w:rsid w:val="00C11354"/>
    <w:rsid w:val="00C1208A"/>
    <w:rsid w:val="00C121AD"/>
    <w:rsid w:val="00C1282A"/>
    <w:rsid w:val="00C129E2"/>
    <w:rsid w:val="00C12ACA"/>
    <w:rsid w:val="00C12DDD"/>
    <w:rsid w:val="00C13FE7"/>
    <w:rsid w:val="00C148D8"/>
    <w:rsid w:val="00C15D22"/>
    <w:rsid w:val="00C2004B"/>
    <w:rsid w:val="00C2042D"/>
    <w:rsid w:val="00C22054"/>
    <w:rsid w:val="00C25B5E"/>
    <w:rsid w:val="00C305BC"/>
    <w:rsid w:val="00C33DF6"/>
    <w:rsid w:val="00C36A88"/>
    <w:rsid w:val="00C36D9C"/>
    <w:rsid w:val="00C43FF4"/>
    <w:rsid w:val="00C45AEE"/>
    <w:rsid w:val="00C45C05"/>
    <w:rsid w:val="00C46F4F"/>
    <w:rsid w:val="00C47788"/>
    <w:rsid w:val="00C5025B"/>
    <w:rsid w:val="00C51B74"/>
    <w:rsid w:val="00C52F5D"/>
    <w:rsid w:val="00C6244D"/>
    <w:rsid w:val="00C628C2"/>
    <w:rsid w:val="00C632CF"/>
    <w:rsid w:val="00C63E07"/>
    <w:rsid w:val="00C65A54"/>
    <w:rsid w:val="00C65F60"/>
    <w:rsid w:val="00C67BCE"/>
    <w:rsid w:val="00C701D1"/>
    <w:rsid w:val="00C734F7"/>
    <w:rsid w:val="00C73E70"/>
    <w:rsid w:val="00C75C03"/>
    <w:rsid w:val="00C7683D"/>
    <w:rsid w:val="00C776F1"/>
    <w:rsid w:val="00C77797"/>
    <w:rsid w:val="00C8242B"/>
    <w:rsid w:val="00C82C77"/>
    <w:rsid w:val="00C8315C"/>
    <w:rsid w:val="00C84BB4"/>
    <w:rsid w:val="00C866CA"/>
    <w:rsid w:val="00C86D4F"/>
    <w:rsid w:val="00C87EA6"/>
    <w:rsid w:val="00C90559"/>
    <w:rsid w:val="00C9070A"/>
    <w:rsid w:val="00C93312"/>
    <w:rsid w:val="00C93DA3"/>
    <w:rsid w:val="00C95246"/>
    <w:rsid w:val="00C95C27"/>
    <w:rsid w:val="00C96D02"/>
    <w:rsid w:val="00C97649"/>
    <w:rsid w:val="00C97DA8"/>
    <w:rsid w:val="00CA15EE"/>
    <w:rsid w:val="00CA21CA"/>
    <w:rsid w:val="00CA4A00"/>
    <w:rsid w:val="00CA5125"/>
    <w:rsid w:val="00CA6B3B"/>
    <w:rsid w:val="00CA7465"/>
    <w:rsid w:val="00CB0662"/>
    <w:rsid w:val="00CB0924"/>
    <w:rsid w:val="00CB10BC"/>
    <w:rsid w:val="00CB3786"/>
    <w:rsid w:val="00CB48F4"/>
    <w:rsid w:val="00CB5BF2"/>
    <w:rsid w:val="00CB6882"/>
    <w:rsid w:val="00CC3294"/>
    <w:rsid w:val="00CC5B00"/>
    <w:rsid w:val="00CD0617"/>
    <w:rsid w:val="00CD21FE"/>
    <w:rsid w:val="00CD3B3D"/>
    <w:rsid w:val="00CD5D47"/>
    <w:rsid w:val="00CE33E2"/>
    <w:rsid w:val="00CE3B9A"/>
    <w:rsid w:val="00CE5D03"/>
    <w:rsid w:val="00CF0F07"/>
    <w:rsid w:val="00CF1462"/>
    <w:rsid w:val="00CF1666"/>
    <w:rsid w:val="00CF3FE4"/>
    <w:rsid w:val="00D00A3F"/>
    <w:rsid w:val="00D115B7"/>
    <w:rsid w:val="00D12727"/>
    <w:rsid w:val="00D178ED"/>
    <w:rsid w:val="00D2239E"/>
    <w:rsid w:val="00D24286"/>
    <w:rsid w:val="00D2709A"/>
    <w:rsid w:val="00D30BAD"/>
    <w:rsid w:val="00D31CFB"/>
    <w:rsid w:val="00D32905"/>
    <w:rsid w:val="00D32F09"/>
    <w:rsid w:val="00D348FC"/>
    <w:rsid w:val="00D357AB"/>
    <w:rsid w:val="00D37B7D"/>
    <w:rsid w:val="00D40379"/>
    <w:rsid w:val="00D40DF1"/>
    <w:rsid w:val="00D42421"/>
    <w:rsid w:val="00D42785"/>
    <w:rsid w:val="00D42985"/>
    <w:rsid w:val="00D439C2"/>
    <w:rsid w:val="00D4439F"/>
    <w:rsid w:val="00D449C8"/>
    <w:rsid w:val="00D45318"/>
    <w:rsid w:val="00D4693C"/>
    <w:rsid w:val="00D46A5E"/>
    <w:rsid w:val="00D47E79"/>
    <w:rsid w:val="00D507CB"/>
    <w:rsid w:val="00D50E63"/>
    <w:rsid w:val="00D52B7C"/>
    <w:rsid w:val="00D57BE1"/>
    <w:rsid w:val="00D63A39"/>
    <w:rsid w:val="00D63E9B"/>
    <w:rsid w:val="00D64176"/>
    <w:rsid w:val="00D64891"/>
    <w:rsid w:val="00D67CCA"/>
    <w:rsid w:val="00D73FEA"/>
    <w:rsid w:val="00D76745"/>
    <w:rsid w:val="00D7712A"/>
    <w:rsid w:val="00D7750E"/>
    <w:rsid w:val="00D77601"/>
    <w:rsid w:val="00D84B10"/>
    <w:rsid w:val="00D90275"/>
    <w:rsid w:val="00D91E04"/>
    <w:rsid w:val="00D91ED3"/>
    <w:rsid w:val="00D939EC"/>
    <w:rsid w:val="00D93D61"/>
    <w:rsid w:val="00DA0382"/>
    <w:rsid w:val="00DA3FCF"/>
    <w:rsid w:val="00DA5A97"/>
    <w:rsid w:val="00DA7AA4"/>
    <w:rsid w:val="00DB0427"/>
    <w:rsid w:val="00DB0C8D"/>
    <w:rsid w:val="00DB4FEC"/>
    <w:rsid w:val="00DB7306"/>
    <w:rsid w:val="00DC0C67"/>
    <w:rsid w:val="00DC5224"/>
    <w:rsid w:val="00DD1D72"/>
    <w:rsid w:val="00DD28A0"/>
    <w:rsid w:val="00DD28DF"/>
    <w:rsid w:val="00DD7D4D"/>
    <w:rsid w:val="00DE08E5"/>
    <w:rsid w:val="00DE472D"/>
    <w:rsid w:val="00DE6BA5"/>
    <w:rsid w:val="00DE7CC9"/>
    <w:rsid w:val="00DE7F96"/>
    <w:rsid w:val="00DF0433"/>
    <w:rsid w:val="00DF19AF"/>
    <w:rsid w:val="00DF6C2D"/>
    <w:rsid w:val="00DF7030"/>
    <w:rsid w:val="00E05415"/>
    <w:rsid w:val="00E05A6D"/>
    <w:rsid w:val="00E05B12"/>
    <w:rsid w:val="00E06EFC"/>
    <w:rsid w:val="00E07181"/>
    <w:rsid w:val="00E07398"/>
    <w:rsid w:val="00E077F0"/>
    <w:rsid w:val="00E1446D"/>
    <w:rsid w:val="00E14859"/>
    <w:rsid w:val="00E16423"/>
    <w:rsid w:val="00E16FD1"/>
    <w:rsid w:val="00E20ED9"/>
    <w:rsid w:val="00E21320"/>
    <w:rsid w:val="00E24C28"/>
    <w:rsid w:val="00E24D51"/>
    <w:rsid w:val="00E25310"/>
    <w:rsid w:val="00E25C9F"/>
    <w:rsid w:val="00E33392"/>
    <w:rsid w:val="00E340EB"/>
    <w:rsid w:val="00E40B00"/>
    <w:rsid w:val="00E45AE4"/>
    <w:rsid w:val="00E47426"/>
    <w:rsid w:val="00E5011B"/>
    <w:rsid w:val="00E5011C"/>
    <w:rsid w:val="00E502AE"/>
    <w:rsid w:val="00E524DA"/>
    <w:rsid w:val="00E55914"/>
    <w:rsid w:val="00E5632C"/>
    <w:rsid w:val="00E60479"/>
    <w:rsid w:val="00E60793"/>
    <w:rsid w:val="00E618C6"/>
    <w:rsid w:val="00E63CF1"/>
    <w:rsid w:val="00E646E9"/>
    <w:rsid w:val="00E66E4A"/>
    <w:rsid w:val="00E67195"/>
    <w:rsid w:val="00E7014F"/>
    <w:rsid w:val="00E707D0"/>
    <w:rsid w:val="00E70926"/>
    <w:rsid w:val="00E70E4D"/>
    <w:rsid w:val="00E72A9C"/>
    <w:rsid w:val="00E75C42"/>
    <w:rsid w:val="00E766E4"/>
    <w:rsid w:val="00E804AB"/>
    <w:rsid w:val="00E82424"/>
    <w:rsid w:val="00E848AB"/>
    <w:rsid w:val="00E8498F"/>
    <w:rsid w:val="00E87C69"/>
    <w:rsid w:val="00E90F8E"/>
    <w:rsid w:val="00E93A20"/>
    <w:rsid w:val="00E9701D"/>
    <w:rsid w:val="00EA3650"/>
    <w:rsid w:val="00EA5D0C"/>
    <w:rsid w:val="00EA653E"/>
    <w:rsid w:val="00EB275A"/>
    <w:rsid w:val="00EB4EEC"/>
    <w:rsid w:val="00EB5ADD"/>
    <w:rsid w:val="00EB5D27"/>
    <w:rsid w:val="00EB6CA3"/>
    <w:rsid w:val="00EC2E36"/>
    <w:rsid w:val="00EC3998"/>
    <w:rsid w:val="00EC3DEF"/>
    <w:rsid w:val="00EC713D"/>
    <w:rsid w:val="00EC79E7"/>
    <w:rsid w:val="00ED259E"/>
    <w:rsid w:val="00ED65BA"/>
    <w:rsid w:val="00ED6B6D"/>
    <w:rsid w:val="00EE0664"/>
    <w:rsid w:val="00EE39C2"/>
    <w:rsid w:val="00EE431B"/>
    <w:rsid w:val="00EF3C4E"/>
    <w:rsid w:val="00EF5080"/>
    <w:rsid w:val="00EF6527"/>
    <w:rsid w:val="00EF66FD"/>
    <w:rsid w:val="00EF79F4"/>
    <w:rsid w:val="00F100CB"/>
    <w:rsid w:val="00F11428"/>
    <w:rsid w:val="00F1166A"/>
    <w:rsid w:val="00F117E9"/>
    <w:rsid w:val="00F12256"/>
    <w:rsid w:val="00F12584"/>
    <w:rsid w:val="00F1740A"/>
    <w:rsid w:val="00F209E5"/>
    <w:rsid w:val="00F21C2F"/>
    <w:rsid w:val="00F2305F"/>
    <w:rsid w:val="00F23680"/>
    <w:rsid w:val="00F24F9C"/>
    <w:rsid w:val="00F25F71"/>
    <w:rsid w:val="00F27348"/>
    <w:rsid w:val="00F301E4"/>
    <w:rsid w:val="00F323AA"/>
    <w:rsid w:val="00F34571"/>
    <w:rsid w:val="00F34E61"/>
    <w:rsid w:val="00F37887"/>
    <w:rsid w:val="00F407C6"/>
    <w:rsid w:val="00F422E9"/>
    <w:rsid w:val="00F42FDC"/>
    <w:rsid w:val="00F43851"/>
    <w:rsid w:val="00F471E5"/>
    <w:rsid w:val="00F510BC"/>
    <w:rsid w:val="00F52387"/>
    <w:rsid w:val="00F52863"/>
    <w:rsid w:val="00F5329D"/>
    <w:rsid w:val="00F53DD2"/>
    <w:rsid w:val="00F53F0F"/>
    <w:rsid w:val="00F569E5"/>
    <w:rsid w:val="00F66DE9"/>
    <w:rsid w:val="00F67BAE"/>
    <w:rsid w:val="00F70AC8"/>
    <w:rsid w:val="00F73928"/>
    <w:rsid w:val="00F73E4C"/>
    <w:rsid w:val="00F76DA0"/>
    <w:rsid w:val="00F773D8"/>
    <w:rsid w:val="00F8139E"/>
    <w:rsid w:val="00F87D0A"/>
    <w:rsid w:val="00F87D11"/>
    <w:rsid w:val="00F94024"/>
    <w:rsid w:val="00F9427B"/>
    <w:rsid w:val="00F94683"/>
    <w:rsid w:val="00FA011D"/>
    <w:rsid w:val="00FA0C4A"/>
    <w:rsid w:val="00FA2EA1"/>
    <w:rsid w:val="00FA3BE7"/>
    <w:rsid w:val="00FA3C36"/>
    <w:rsid w:val="00FB52BB"/>
    <w:rsid w:val="00FB535B"/>
    <w:rsid w:val="00FC0742"/>
    <w:rsid w:val="00FC0801"/>
    <w:rsid w:val="00FC2011"/>
    <w:rsid w:val="00FC3789"/>
    <w:rsid w:val="00FC3DB9"/>
    <w:rsid w:val="00FC51C3"/>
    <w:rsid w:val="00FC7822"/>
    <w:rsid w:val="00FC7A8C"/>
    <w:rsid w:val="00FE731B"/>
    <w:rsid w:val="00FE7772"/>
    <w:rsid w:val="00FF1327"/>
    <w:rsid w:val="00FF2E01"/>
    <w:rsid w:val="00FF3B8A"/>
    <w:rsid w:val="00FF5F86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D76C7B-BFBC-4B4E-BB53-027048D8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4B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A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E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EA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FC51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C51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74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4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AE4B9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30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85pt0pt">
    <w:name w:val="Основной текст (6) + 8;5 pt;Не полужирный;Интервал 0 pt"/>
    <w:basedOn w:val="a0"/>
    <w:rsid w:val="00C5025B"/>
    <w:rPr>
      <w:rFonts w:ascii="Garamond" w:eastAsia="Garamond" w:hAnsi="Garamond" w:cs="Garamond"/>
      <w:b/>
      <w:bCs/>
      <w:spacing w:val="0"/>
      <w:sz w:val="17"/>
      <w:szCs w:val="17"/>
      <w:shd w:val="clear" w:color="auto" w:fill="FFFFFF"/>
    </w:rPr>
  </w:style>
  <w:style w:type="character" w:customStyle="1" w:styleId="6LucidaSansUnicode0pt">
    <w:name w:val="Основной текст (6) + Lucida Sans Unicode;Не полужирный;Интервал 0 pt"/>
    <w:basedOn w:val="a0"/>
    <w:rsid w:val="00C5025B"/>
    <w:rPr>
      <w:rFonts w:ascii="Lucida Sans Unicode" w:eastAsia="Lucida Sans Unicode" w:hAnsi="Lucida Sans Unicode" w:cs="Lucida Sans Unicode"/>
      <w:b/>
      <w:bCs/>
      <w:spacing w:val="0"/>
      <w:sz w:val="15"/>
      <w:szCs w:val="15"/>
      <w:shd w:val="clear" w:color="auto" w:fill="FFFFFF"/>
    </w:rPr>
  </w:style>
  <w:style w:type="character" w:customStyle="1" w:styleId="ab">
    <w:name w:val="Основной текст_"/>
    <w:basedOn w:val="a0"/>
    <w:link w:val="11"/>
    <w:rsid w:val="004623E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4623EB"/>
    <w:pPr>
      <w:widowControl/>
      <w:shd w:val="clear" w:color="auto" w:fill="FFFFFF"/>
      <w:autoSpaceDE/>
      <w:autoSpaceDN/>
      <w:adjustRightInd/>
      <w:spacing w:line="449" w:lineRule="exac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table" w:styleId="ac">
    <w:name w:val="Table Grid"/>
    <w:basedOn w:val="a1"/>
    <w:uiPriority w:val="59"/>
    <w:rsid w:val="00BF5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7935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24">
    <w:name w:val="Style24"/>
    <w:basedOn w:val="a"/>
    <w:uiPriority w:val="99"/>
    <w:rsid w:val="00AF38CB"/>
    <w:pPr>
      <w:spacing w:line="319" w:lineRule="exact"/>
      <w:ind w:firstLine="59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AF38CB"/>
    <w:rPr>
      <w:rFonts w:ascii="Times New Roman" w:hAnsi="Times New Roman" w:cs="Times New Roman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130D4C"/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7268E3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3125pt">
    <w:name w:val="Основной текст (3) + 12;5 pt;Полужирный;Не курсив"/>
    <w:basedOn w:val="3"/>
    <w:rsid w:val="007268E3"/>
    <w:rPr>
      <w:rFonts w:ascii="Arial" w:eastAsia="Arial" w:hAnsi="Arial" w:cs="Arial"/>
      <w:b/>
      <w:bCs/>
      <w:i/>
      <w:iCs/>
      <w:sz w:val="25"/>
      <w:szCs w:val="25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7268E3"/>
    <w:rPr>
      <w:rFonts w:ascii="Arial" w:eastAsia="Arial" w:hAnsi="Arial" w:cs="Arial"/>
      <w:spacing w:val="40"/>
      <w:sz w:val="17"/>
      <w:szCs w:val="17"/>
      <w:shd w:val="clear" w:color="auto" w:fill="FFFFFF"/>
      <w:lang w:val="en-US"/>
    </w:rPr>
  </w:style>
  <w:style w:type="paragraph" w:customStyle="1" w:styleId="30">
    <w:name w:val="Основной текст (3)"/>
    <w:basedOn w:val="a"/>
    <w:link w:val="3"/>
    <w:rsid w:val="007268E3"/>
    <w:pPr>
      <w:widowControl/>
      <w:shd w:val="clear" w:color="auto" w:fill="FFFFFF"/>
      <w:autoSpaceDE/>
      <w:autoSpaceDN/>
      <w:adjustRightInd/>
      <w:spacing w:line="226" w:lineRule="exact"/>
      <w:ind w:firstLine="320"/>
      <w:jc w:val="both"/>
    </w:pPr>
    <w:rPr>
      <w:rFonts w:eastAsia="Arial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83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0175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6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1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89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3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604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091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57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915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8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24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39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904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6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4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583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9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189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32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7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395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5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236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1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380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45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553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1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88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913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4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2812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4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69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86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76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49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1929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2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01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E34CF-DCE6-482C-B81F-39D6919A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3045</Words>
  <Characters>17362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20367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SMO4</cp:lastModifiedBy>
  <cp:revision>3</cp:revision>
  <cp:lastPrinted>2020-01-15T07:06:00Z</cp:lastPrinted>
  <dcterms:created xsi:type="dcterms:W3CDTF">2020-03-06T06:59:00Z</dcterms:created>
  <dcterms:modified xsi:type="dcterms:W3CDTF">2020-03-06T09:18:00Z</dcterms:modified>
</cp:coreProperties>
</file>